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D3E182" w14:textId="77777777" w:rsidR="006E75A1" w:rsidRPr="00A03C2E" w:rsidRDefault="0047097D" w:rsidP="00E8214D">
      <w:pPr>
        <w:widowControl w:val="0"/>
        <w:spacing w:after="0" w:line="240" w:lineRule="auto"/>
        <w:jc w:val="center"/>
        <w:rPr>
          <w:rFonts w:ascii="Garamond" w:eastAsia="Times New Roman" w:hAnsi="Garamond" w:cs="Arial"/>
          <w:noProof/>
          <w:sz w:val="32"/>
          <w:szCs w:val="32"/>
          <w:lang w:val="en-US"/>
        </w:rPr>
      </w:pPr>
      <w:r w:rsidRPr="00A03C2E">
        <w:rPr>
          <w:rFonts w:ascii="Garamond" w:hAnsi="Garamond" w:cs="Calibri"/>
          <w:b/>
          <w:noProof/>
          <w:sz w:val="32"/>
          <w:szCs w:val="32"/>
          <w:lang w:val="en-US"/>
        </w:rPr>
        <w:drawing>
          <wp:inline distT="0" distB="0" distL="0" distR="0" wp14:anchorId="2B4FD2FD" wp14:editId="305E0476">
            <wp:extent cx="1623060" cy="1600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DEX-IN_STATE_SEAL.jpg"/>
                    <pic:cNvPicPr/>
                  </pic:nvPicPr>
                  <pic:blipFill>
                    <a:blip r:embed="rId11">
                      <a:extLst>
                        <a:ext uri="{28A0092B-C50C-407E-A947-70E740481C1C}">
                          <a14:useLocalDpi xmlns:a14="http://schemas.microsoft.com/office/drawing/2010/main" val="0"/>
                        </a:ext>
                      </a:extLst>
                    </a:blip>
                    <a:stretch>
                      <a:fillRect/>
                    </a:stretch>
                  </pic:blipFill>
                  <pic:spPr>
                    <a:xfrm>
                      <a:off x="0" y="0"/>
                      <a:ext cx="1623060" cy="1600200"/>
                    </a:xfrm>
                    <a:prstGeom prst="rect">
                      <a:avLst/>
                    </a:prstGeom>
                  </pic:spPr>
                </pic:pic>
              </a:graphicData>
            </a:graphic>
          </wp:inline>
        </w:drawing>
      </w:r>
    </w:p>
    <w:p w14:paraId="4F7EF238" w14:textId="77777777" w:rsidR="0047097D" w:rsidRPr="00A03C2E" w:rsidRDefault="0047097D" w:rsidP="00E8214D">
      <w:pPr>
        <w:widowControl w:val="0"/>
        <w:spacing w:after="0" w:line="240" w:lineRule="auto"/>
        <w:jc w:val="center"/>
        <w:rPr>
          <w:rFonts w:ascii="Garamond" w:eastAsia="Times New Roman" w:hAnsi="Garamond" w:cs="Arial"/>
          <w:b/>
          <w:snapToGrid w:val="0"/>
          <w:sz w:val="32"/>
          <w:szCs w:val="32"/>
          <w:lang w:val="en-US"/>
        </w:rPr>
      </w:pPr>
    </w:p>
    <w:p w14:paraId="541F3ECF" w14:textId="77777777" w:rsidR="006E75A1" w:rsidRPr="00A03C2E" w:rsidRDefault="006E75A1" w:rsidP="00E8214D">
      <w:pPr>
        <w:widowControl w:val="0"/>
        <w:spacing w:after="0" w:line="240" w:lineRule="auto"/>
        <w:jc w:val="center"/>
        <w:rPr>
          <w:rFonts w:ascii="Garamond" w:eastAsia="Times New Roman" w:hAnsi="Garamond" w:cs="Arial"/>
          <w:b/>
          <w:sz w:val="48"/>
          <w:szCs w:val="48"/>
          <w:lang w:val="en-US"/>
        </w:rPr>
      </w:pPr>
      <w:r w:rsidRPr="1E9A5358">
        <w:rPr>
          <w:rFonts w:ascii="Garamond" w:eastAsia="Times New Roman" w:hAnsi="Garamond" w:cs="Arial"/>
          <w:b/>
          <w:snapToGrid w:val="0"/>
          <w:sz w:val="48"/>
          <w:szCs w:val="48"/>
          <w:lang w:val="en-US"/>
        </w:rPr>
        <w:t>STATE OF INDIANA</w:t>
      </w:r>
    </w:p>
    <w:p w14:paraId="4DB97DB0" w14:textId="77777777" w:rsidR="006E75A1" w:rsidRPr="00A03C2E" w:rsidRDefault="006E75A1" w:rsidP="00E8214D">
      <w:pPr>
        <w:widowControl w:val="0"/>
        <w:spacing w:after="0" w:line="240" w:lineRule="auto"/>
        <w:jc w:val="center"/>
        <w:rPr>
          <w:rFonts w:ascii="Garamond" w:eastAsia="Times New Roman" w:hAnsi="Garamond" w:cs="Arial"/>
          <w:b/>
          <w:snapToGrid w:val="0"/>
          <w:sz w:val="32"/>
          <w:szCs w:val="32"/>
          <w:lang w:val="en-US"/>
        </w:rPr>
      </w:pPr>
    </w:p>
    <w:p w14:paraId="6017B7C1" w14:textId="77777777" w:rsidR="006E75A1" w:rsidRPr="00A03C2E" w:rsidRDefault="006E75A1" w:rsidP="00E8214D">
      <w:pPr>
        <w:widowControl w:val="0"/>
        <w:spacing w:after="0" w:line="240" w:lineRule="auto"/>
        <w:jc w:val="center"/>
        <w:rPr>
          <w:rFonts w:ascii="Garamond" w:eastAsia="Times New Roman" w:hAnsi="Garamond" w:cs="Arial"/>
          <w:b/>
          <w:snapToGrid w:val="0"/>
          <w:sz w:val="32"/>
          <w:szCs w:val="32"/>
          <w:lang w:val="en-US"/>
        </w:rPr>
      </w:pPr>
    </w:p>
    <w:p w14:paraId="08F159C2" w14:textId="79174EBD" w:rsidR="006E75A1" w:rsidRPr="00A03C2E" w:rsidRDefault="006E75A1" w:rsidP="5B7C5728">
      <w:pPr>
        <w:widowControl w:val="0"/>
        <w:spacing w:after="0" w:line="240" w:lineRule="auto"/>
        <w:jc w:val="center"/>
        <w:rPr>
          <w:rFonts w:ascii="Garamond" w:eastAsia="Times New Roman" w:hAnsi="Garamond" w:cs="Arial"/>
          <w:b/>
          <w:bCs/>
          <w:sz w:val="40"/>
          <w:szCs w:val="40"/>
          <w:lang w:val="en-US"/>
        </w:rPr>
      </w:pPr>
      <w:r w:rsidRPr="5B7C5728">
        <w:rPr>
          <w:rFonts w:ascii="Garamond" w:eastAsia="Times New Roman" w:hAnsi="Garamond" w:cs="Arial"/>
          <w:b/>
          <w:bCs/>
          <w:smallCaps/>
          <w:snapToGrid w:val="0"/>
          <w:sz w:val="32"/>
          <w:szCs w:val="32"/>
          <w:lang w:val="en-US"/>
        </w:rPr>
        <w:t>Request for Information</w:t>
      </w:r>
      <w:r w:rsidR="005A751A" w:rsidRPr="5B7C5728">
        <w:rPr>
          <w:rFonts w:ascii="Garamond" w:eastAsia="Times New Roman" w:hAnsi="Garamond" w:cs="Arial"/>
          <w:b/>
          <w:bCs/>
          <w:snapToGrid w:val="0"/>
          <w:sz w:val="40"/>
          <w:szCs w:val="40"/>
          <w:lang w:val="en-US"/>
        </w:rPr>
        <w:t xml:space="preserve"> </w:t>
      </w:r>
      <w:r w:rsidR="00887C5B" w:rsidRPr="00B40DBA">
        <w:rPr>
          <w:rFonts w:ascii="Garamond" w:eastAsia="Times New Roman" w:hAnsi="Garamond" w:cs="Arial"/>
          <w:b/>
          <w:bCs/>
          <w:snapToGrid w:val="0"/>
          <w:sz w:val="40"/>
          <w:szCs w:val="40"/>
          <w:lang w:val="en-US"/>
        </w:rPr>
        <w:t>25-</w:t>
      </w:r>
      <w:r w:rsidR="00B40DBA" w:rsidRPr="00B40DBA">
        <w:rPr>
          <w:rFonts w:ascii="Garamond" w:eastAsia="Times New Roman" w:hAnsi="Garamond" w:cs="Arial"/>
          <w:b/>
          <w:bCs/>
          <w:snapToGrid w:val="0"/>
          <w:sz w:val="40"/>
          <w:szCs w:val="40"/>
          <w:lang w:val="en-US"/>
        </w:rPr>
        <w:t>83659</w:t>
      </w:r>
    </w:p>
    <w:p w14:paraId="2E0D1782" w14:textId="77777777" w:rsidR="006E75A1" w:rsidRPr="00A03C2E" w:rsidRDefault="006E75A1" w:rsidP="00E8214D">
      <w:pPr>
        <w:widowControl w:val="0"/>
        <w:spacing w:after="0" w:line="240" w:lineRule="auto"/>
        <w:jc w:val="center"/>
        <w:rPr>
          <w:rFonts w:ascii="Garamond" w:eastAsia="Times New Roman" w:hAnsi="Garamond" w:cs="Arial"/>
          <w:b/>
          <w:snapToGrid w:val="0"/>
          <w:sz w:val="32"/>
          <w:szCs w:val="32"/>
          <w:lang w:val="en-US"/>
        </w:rPr>
      </w:pPr>
    </w:p>
    <w:p w14:paraId="474B9A43" w14:textId="77777777" w:rsidR="006E75A1" w:rsidRPr="00A03C2E" w:rsidRDefault="006E75A1" w:rsidP="00E8214D">
      <w:pPr>
        <w:widowControl w:val="0"/>
        <w:spacing w:after="0" w:line="240" w:lineRule="auto"/>
        <w:jc w:val="center"/>
        <w:rPr>
          <w:rFonts w:ascii="Garamond" w:eastAsia="Times New Roman" w:hAnsi="Garamond" w:cs="Arial"/>
          <w:b/>
          <w:snapToGrid w:val="0"/>
          <w:sz w:val="32"/>
          <w:szCs w:val="32"/>
          <w:lang w:val="en-US"/>
        </w:rPr>
      </w:pPr>
    </w:p>
    <w:p w14:paraId="3A69D37B" w14:textId="008C46A5" w:rsidR="006E75A1" w:rsidRPr="00832D6D" w:rsidRDefault="006E75A1" w:rsidP="00E8214D">
      <w:pPr>
        <w:widowControl w:val="0"/>
        <w:spacing w:after="0" w:line="240" w:lineRule="auto"/>
        <w:jc w:val="center"/>
        <w:rPr>
          <w:rFonts w:ascii="Garamond" w:eastAsia="Times New Roman" w:hAnsi="Garamond" w:cs="Arial"/>
          <w:b/>
          <w:smallCaps/>
          <w:sz w:val="32"/>
          <w:szCs w:val="32"/>
          <w:lang w:val="en-US"/>
        </w:rPr>
      </w:pPr>
      <w:r w:rsidRPr="00832D6D">
        <w:rPr>
          <w:rFonts w:ascii="Garamond" w:eastAsia="Times New Roman" w:hAnsi="Garamond" w:cs="Arial"/>
          <w:b/>
          <w:smallCaps/>
          <w:snapToGrid w:val="0"/>
          <w:sz w:val="32"/>
          <w:szCs w:val="32"/>
          <w:lang w:val="en-US"/>
        </w:rPr>
        <w:t>I</w:t>
      </w:r>
      <w:r w:rsidR="00832D6D" w:rsidRPr="00832D6D">
        <w:rPr>
          <w:rFonts w:ascii="Garamond" w:eastAsia="Times New Roman" w:hAnsi="Garamond" w:cs="Arial"/>
          <w:b/>
          <w:smallCaps/>
          <w:snapToGrid w:val="0"/>
          <w:sz w:val="32"/>
          <w:szCs w:val="32"/>
          <w:lang w:val="en-US"/>
        </w:rPr>
        <w:t>ndiana Department of Administration</w:t>
      </w:r>
    </w:p>
    <w:p w14:paraId="08E2F90B" w14:textId="77777777" w:rsidR="006E75A1" w:rsidRPr="00A03C2E" w:rsidRDefault="006E75A1" w:rsidP="00E8214D">
      <w:pPr>
        <w:widowControl w:val="0"/>
        <w:spacing w:after="0" w:line="240" w:lineRule="auto"/>
        <w:jc w:val="center"/>
        <w:rPr>
          <w:rFonts w:ascii="Garamond" w:eastAsia="Times New Roman" w:hAnsi="Garamond" w:cs="Arial"/>
          <w:b/>
          <w:snapToGrid w:val="0"/>
          <w:sz w:val="32"/>
          <w:szCs w:val="32"/>
          <w:lang w:val="en-US"/>
        </w:rPr>
      </w:pPr>
    </w:p>
    <w:p w14:paraId="0678C8EE" w14:textId="77777777" w:rsidR="00620C38" w:rsidRPr="00A03C2E" w:rsidRDefault="00620C38" w:rsidP="00E8214D">
      <w:pPr>
        <w:widowControl w:val="0"/>
        <w:spacing w:after="0" w:line="240" w:lineRule="auto"/>
        <w:jc w:val="center"/>
        <w:rPr>
          <w:rFonts w:ascii="Garamond" w:eastAsia="Times New Roman" w:hAnsi="Garamond" w:cs="Arial"/>
          <w:b/>
          <w:snapToGrid w:val="0"/>
          <w:sz w:val="32"/>
          <w:szCs w:val="32"/>
          <w:lang w:val="en-US"/>
        </w:rPr>
      </w:pPr>
    </w:p>
    <w:p w14:paraId="62C11332" w14:textId="77777777" w:rsidR="006E75A1" w:rsidRPr="00832D6D" w:rsidRDefault="006E75A1" w:rsidP="00E8214D">
      <w:pPr>
        <w:widowControl w:val="0"/>
        <w:spacing w:after="0" w:line="240" w:lineRule="auto"/>
        <w:jc w:val="center"/>
        <w:rPr>
          <w:rFonts w:ascii="Garamond" w:eastAsia="Times New Roman" w:hAnsi="Garamond" w:cs="Arial"/>
          <w:b/>
          <w:smallCaps/>
          <w:sz w:val="32"/>
          <w:szCs w:val="32"/>
          <w:lang w:val="en-US"/>
        </w:rPr>
      </w:pPr>
      <w:r w:rsidRPr="00832D6D">
        <w:rPr>
          <w:rFonts w:ascii="Garamond" w:eastAsia="Times New Roman" w:hAnsi="Garamond" w:cs="Arial"/>
          <w:b/>
          <w:smallCaps/>
          <w:snapToGrid w:val="0"/>
          <w:sz w:val="32"/>
          <w:szCs w:val="32"/>
          <w:lang w:val="en-US"/>
        </w:rPr>
        <w:t xml:space="preserve">On Behalf </w:t>
      </w:r>
      <w:r w:rsidR="00D70805" w:rsidRPr="00832D6D">
        <w:rPr>
          <w:rFonts w:ascii="Garamond" w:eastAsia="Times New Roman" w:hAnsi="Garamond" w:cs="Arial"/>
          <w:b/>
          <w:smallCaps/>
          <w:snapToGrid w:val="0"/>
          <w:sz w:val="32"/>
          <w:szCs w:val="32"/>
          <w:lang w:val="en-US"/>
        </w:rPr>
        <w:t>o</w:t>
      </w:r>
      <w:r w:rsidRPr="00832D6D">
        <w:rPr>
          <w:rFonts w:ascii="Garamond" w:eastAsia="Times New Roman" w:hAnsi="Garamond" w:cs="Arial"/>
          <w:b/>
          <w:smallCaps/>
          <w:snapToGrid w:val="0"/>
          <w:sz w:val="32"/>
          <w:szCs w:val="32"/>
          <w:lang w:val="en-US"/>
        </w:rPr>
        <w:t xml:space="preserve">f the </w:t>
      </w:r>
    </w:p>
    <w:p w14:paraId="240A62F8" w14:textId="5B943012" w:rsidR="006E75A1" w:rsidRPr="00B40DBA" w:rsidRDefault="00B40DBA" w:rsidP="00E8214D">
      <w:pPr>
        <w:widowControl w:val="0"/>
        <w:spacing w:after="0" w:line="240" w:lineRule="auto"/>
        <w:jc w:val="center"/>
        <w:rPr>
          <w:rFonts w:ascii="Garamond" w:eastAsia="Times New Roman" w:hAnsi="Garamond" w:cs="Arial"/>
          <w:b/>
          <w:smallCaps/>
          <w:snapToGrid w:val="0"/>
          <w:sz w:val="32"/>
          <w:szCs w:val="32"/>
          <w:lang w:val="en-US"/>
        </w:rPr>
      </w:pPr>
      <w:r w:rsidRPr="00B40DBA">
        <w:rPr>
          <w:rFonts w:ascii="Garamond" w:eastAsia="Times New Roman" w:hAnsi="Garamond" w:cs="Arial"/>
          <w:b/>
          <w:smallCaps/>
          <w:snapToGrid w:val="0"/>
          <w:sz w:val="32"/>
          <w:szCs w:val="32"/>
          <w:lang w:val="en-US"/>
        </w:rPr>
        <w:t>Indiana Department of Education</w:t>
      </w:r>
    </w:p>
    <w:p w14:paraId="3D839CF6" w14:textId="77777777" w:rsidR="006E75A1" w:rsidRPr="00832D6D" w:rsidRDefault="006E75A1" w:rsidP="00E8214D">
      <w:pPr>
        <w:widowControl w:val="0"/>
        <w:spacing w:after="0" w:line="240" w:lineRule="auto"/>
        <w:jc w:val="center"/>
        <w:rPr>
          <w:rFonts w:ascii="Garamond" w:eastAsia="Times New Roman" w:hAnsi="Garamond" w:cs="Arial"/>
          <w:b/>
          <w:smallCaps/>
          <w:snapToGrid w:val="0"/>
          <w:sz w:val="32"/>
          <w:szCs w:val="32"/>
          <w:lang w:val="en-US"/>
        </w:rPr>
      </w:pPr>
    </w:p>
    <w:p w14:paraId="7D294D2D" w14:textId="77777777" w:rsidR="006E75A1" w:rsidRPr="00832D6D" w:rsidRDefault="006E75A1" w:rsidP="00E8214D">
      <w:pPr>
        <w:widowControl w:val="0"/>
        <w:spacing w:after="0" w:line="240" w:lineRule="auto"/>
        <w:jc w:val="center"/>
        <w:rPr>
          <w:rFonts w:ascii="Garamond" w:eastAsia="Times New Roman" w:hAnsi="Garamond" w:cs="Arial"/>
          <w:b/>
          <w:smallCaps/>
          <w:snapToGrid w:val="0"/>
          <w:sz w:val="32"/>
          <w:szCs w:val="32"/>
          <w:lang w:val="en-US"/>
        </w:rPr>
      </w:pPr>
    </w:p>
    <w:p w14:paraId="34829FF3" w14:textId="77777777" w:rsidR="006E75A1" w:rsidRPr="00832D6D" w:rsidRDefault="006E75A1" w:rsidP="00E8214D">
      <w:pPr>
        <w:widowControl w:val="0"/>
        <w:spacing w:after="0" w:line="240" w:lineRule="auto"/>
        <w:jc w:val="center"/>
        <w:rPr>
          <w:rFonts w:ascii="Garamond" w:eastAsia="Times New Roman" w:hAnsi="Garamond" w:cs="Arial"/>
          <w:b/>
          <w:smallCaps/>
          <w:snapToGrid w:val="0"/>
          <w:sz w:val="32"/>
          <w:szCs w:val="32"/>
          <w:lang w:val="en-US"/>
        </w:rPr>
      </w:pPr>
      <w:r w:rsidRPr="00832D6D">
        <w:rPr>
          <w:rFonts w:ascii="Garamond" w:eastAsia="Times New Roman" w:hAnsi="Garamond" w:cs="Arial"/>
          <w:b/>
          <w:smallCaps/>
          <w:snapToGrid w:val="0"/>
          <w:sz w:val="32"/>
          <w:szCs w:val="32"/>
          <w:lang w:val="en-US"/>
        </w:rPr>
        <w:t>Solicitation For:</w:t>
      </w:r>
    </w:p>
    <w:p w14:paraId="14887806" w14:textId="7543B909" w:rsidR="00784687" w:rsidRPr="00B40DBA" w:rsidRDefault="00B40DBA" w:rsidP="00E8214D">
      <w:pPr>
        <w:widowControl w:val="0"/>
        <w:spacing w:after="0" w:line="240" w:lineRule="auto"/>
        <w:jc w:val="center"/>
        <w:rPr>
          <w:rFonts w:ascii="Garamond" w:eastAsia="Times New Roman" w:hAnsi="Garamond" w:cs="Arial"/>
          <w:b/>
          <w:smallCaps/>
          <w:snapToGrid w:val="0"/>
          <w:sz w:val="32"/>
          <w:szCs w:val="32"/>
          <w:lang w:val="en-US"/>
        </w:rPr>
      </w:pPr>
      <w:r w:rsidRPr="00B40DBA">
        <w:rPr>
          <w:rFonts w:ascii="Garamond" w:eastAsia="Times New Roman" w:hAnsi="Garamond" w:cs="Arial"/>
          <w:b/>
          <w:smallCaps/>
          <w:snapToGrid w:val="0"/>
          <w:sz w:val="32"/>
          <w:szCs w:val="32"/>
          <w:lang w:val="en-US"/>
        </w:rPr>
        <w:t>NextGen SIG Prioritized Expert Partners</w:t>
      </w:r>
    </w:p>
    <w:p w14:paraId="5271497B" w14:textId="77777777" w:rsidR="006E75A1" w:rsidRPr="00832D6D" w:rsidRDefault="006E75A1" w:rsidP="00E8214D">
      <w:pPr>
        <w:widowControl w:val="0"/>
        <w:spacing w:after="0" w:line="240" w:lineRule="auto"/>
        <w:jc w:val="center"/>
        <w:rPr>
          <w:rFonts w:ascii="Garamond" w:eastAsia="Times New Roman" w:hAnsi="Garamond" w:cs="Arial"/>
          <w:b/>
          <w:smallCaps/>
          <w:snapToGrid w:val="0"/>
          <w:sz w:val="32"/>
          <w:szCs w:val="32"/>
          <w:lang w:val="en-US"/>
        </w:rPr>
      </w:pPr>
    </w:p>
    <w:p w14:paraId="5F1CE293" w14:textId="77777777" w:rsidR="006E75A1" w:rsidRPr="00832D6D" w:rsidRDefault="006E75A1" w:rsidP="00E8214D">
      <w:pPr>
        <w:widowControl w:val="0"/>
        <w:spacing w:after="0" w:line="240" w:lineRule="auto"/>
        <w:jc w:val="center"/>
        <w:rPr>
          <w:rFonts w:ascii="Garamond" w:eastAsia="Times New Roman" w:hAnsi="Garamond" w:cs="Arial"/>
          <w:b/>
          <w:smallCaps/>
          <w:snapToGrid w:val="0"/>
          <w:sz w:val="32"/>
          <w:szCs w:val="32"/>
          <w:lang w:val="en-US"/>
        </w:rPr>
      </w:pPr>
    </w:p>
    <w:p w14:paraId="722D1B02" w14:textId="77777777" w:rsidR="00620C38" w:rsidRPr="00832D6D" w:rsidRDefault="006E75A1" w:rsidP="00E8214D">
      <w:pPr>
        <w:widowControl w:val="0"/>
        <w:spacing w:after="0" w:line="240" w:lineRule="auto"/>
        <w:jc w:val="center"/>
        <w:rPr>
          <w:rFonts w:ascii="Garamond" w:eastAsia="Times New Roman" w:hAnsi="Garamond" w:cs="Arial"/>
          <w:b/>
          <w:smallCaps/>
          <w:snapToGrid w:val="0"/>
          <w:sz w:val="32"/>
          <w:szCs w:val="32"/>
          <w:lang w:val="en-US"/>
        </w:rPr>
      </w:pPr>
      <w:r w:rsidRPr="00832D6D">
        <w:rPr>
          <w:rFonts w:ascii="Garamond" w:eastAsia="Times New Roman" w:hAnsi="Garamond" w:cs="Arial"/>
          <w:b/>
          <w:smallCaps/>
          <w:snapToGrid w:val="0"/>
          <w:sz w:val="32"/>
          <w:szCs w:val="32"/>
          <w:lang w:val="en-US"/>
        </w:rPr>
        <w:t>Response Due Date:</w:t>
      </w:r>
    </w:p>
    <w:p w14:paraId="4772145C" w14:textId="2CAAA23F" w:rsidR="006E75A1" w:rsidRPr="00412AEC" w:rsidRDefault="00412AEC" w:rsidP="00E8214D">
      <w:pPr>
        <w:widowControl w:val="0"/>
        <w:spacing w:after="0" w:line="240" w:lineRule="auto"/>
        <w:jc w:val="center"/>
        <w:rPr>
          <w:rFonts w:ascii="Garamond" w:eastAsia="Times New Roman" w:hAnsi="Garamond" w:cs="Arial"/>
          <w:b/>
          <w:smallCaps/>
          <w:snapToGrid w:val="0"/>
          <w:sz w:val="32"/>
          <w:szCs w:val="32"/>
          <w:lang w:val="en-US"/>
        </w:rPr>
      </w:pPr>
      <w:r w:rsidRPr="00412AEC">
        <w:rPr>
          <w:rFonts w:ascii="Garamond" w:eastAsia="Times New Roman" w:hAnsi="Garamond" w:cs="Arial"/>
          <w:b/>
          <w:smallCaps/>
          <w:snapToGrid w:val="0"/>
          <w:sz w:val="32"/>
          <w:szCs w:val="32"/>
          <w:lang w:val="en-US"/>
        </w:rPr>
        <w:t>May 5, 2025, by 3:00 PM ET</w:t>
      </w:r>
    </w:p>
    <w:p w14:paraId="7E83F857" w14:textId="77777777" w:rsidR="00921EC7" w:rsidRPr="00A03C2E" w:rsidRDefault="00921EC7" w:rsidP="00E8214D">
      <w:pPr>
        <w:widowControl w:val="0"/>
        <w:spacing w:after="0" w:line="240" w:lineRule="auto"/>
        <w:jc w:val="center"/>
        <w:rPr>
          <w:rFonts w:ascii="Garamond" w:eastAsia="Times New Roman" w:hAnsi="Garamond" w:cs="Arial"/>
          <w:b/>
          <w:snapToGrid w:val="0"/>
          <w:sz w:val="32"/>
          <w:szCs w:val="32"/>
          <w:lang w:val="en-US"/>
        </w:rPr>
      </w:pPr>
    </w:p>
    <w:p w14:paraId="27DB2987" w14:textId="77777777" w:rsidR="006E75A1" w:rsidRPr="00A03C2E" w:rsidRDefault="006E75A1" w:rsidP="00E8214D">
      <w:pPr>
        <w:widowControl w:val="0"/>
        <w:spacing w:after="0" w:line="240" w:lineRule="auto"/>
        <w:jc w:val="center"/>
        <w:rPr>
          <w:rFonts w:ascii="Garamond" w:eastAsia="Times New Roman" w:hAnsi="Garamond" w:cs="Arial"/>
          <w:b/>
          <w:snapToGrid w:val="0"/>
          <w:sz w:val="32"/>
          <w:szCs w:val="32"/>
          <w:lang w:val="en-US"/>
        </w:rPr>
      </w:pPr>
    </w:p>
    <w:p w14:paraId="1DD4E6B4" w14:textId="77777777" w:rsidR="00620C38" w:rsidRPr="00A03C2E" w:rsidRDefault="00620C38" w:rsidP="00E8214D">
      <w:pPr>
        <w:widowControl w:val="0"/>
        <w:spacing w:after="0" w:line="240" w:lineRule="auto"/>
        <w:jc w:val="center"/>
        <w:rPr>
          <w:rFonts w:ascii="Garamond" w:eastAsia="Times New Roman" w:hAnsi="Garamond" w:cs="Arial"/>
          <w:b/>
          <w:snapToGrid w:val="0"/>
          <w:sz w:val="32"/>
          <w:szCs w:val="32"/>
          <w:lang w:val="en-US"/>
        </w:rPr>
      </w:pPr>
    </w:p>
    <w:p w14:paraId="0BA345E2" w14:textId="77777777" w:rsidR="00620C38" w:rsidRPr="00A03C2E" w:rsidRDefault="00620C38" w:rsidP="00E8214D">
      <w:pPr>
        <w:widowControl w:val="0"/>
        <w:spacing w:after="0" w:line="240" w:lineRule="auto"/>
        <w:jc w:val="center"/>
        <w:rPr>
          <w:rFonts w:ascii="Garamond" w:eastAsia="Times New Roman" w:hAnsi="Garamond" w:cs="Arial"/>
          <w:b/>
          <w:snapToGrid w:val="0"/>
          <w:sz w:val="32"/>
          <w:szCs w:val="32"/>
          <w:lang w:val="en-US"/>
        </w:rPr>
      </w:pPr>
    </w:p>
    <w:p w14:paraId="36625B2F" w14:textId="77777777" w:rsidR="0047097D" w:rsidRPr="00145962" w:rsidRDefault="0047097D" w:rsidP="005C1D6B">
      <w:pPr>
        <w:widowControl w:val="0"/>
        <w:spacing w:after="0" w:line="240" w:lineRule="auto"/>
        <w:rPr>
          <w:rFonts w:ascii="Garamond" w:eastAsia="Times New Roman" w:hAnsi="Garamond" w:cs="Arial"/>
          <w:b/>
          <w:snapToGrid w:val="0"/>
          <w:sz w:val="32"/>
          <w:szCs w:val="32"/>
          <w:lang w:val="en-US"/>
        </w:rPr>
      </w:pPr>
    </w:p>
    <w:p w14:paraId="7650E7C6" w14:textId="3C1F2DC2" w:rsidR="006E75A1" w:rsidRPr="00EC5AAD" w:rsidRDefault="00EC5AAD" w:rsidP="00E8214D">
      <w:pPr>
        <w:widowControl w:val="0"/>
        <w:spacing w:after="0" w:line="240" w:lineRule="auto"/>
        <w:jc w:val="right"/>
        <w:rPr>
          <w:rFonts w:ascii="Garamond" w:eastAsia="Times New Roman" w:hAnsi="Garamond" w:cs="Arial"/>
          <w:snapToGrid w:val="0"/>
          <w:sz w:val="24"/>
          <w:szCs w:val="24"/>
          <w:lang w:val="en-US"/>
        </w:rPr>
      </w:pPr>
      <w:r w:rsidRPr="00EC5AAD">
        <w:rPr>
          <w:rFonts w:ascii="Garamond" w:hAnsi="Garamond" w:cs="Calibri"/>
          <w:szCs w:val="24"/>
        </w:rPr>
        <w:t>Kevin March</w:t>
      </w:r>
      <w:r w:rsidR="00861816" w:rsidRPr="00EC5AAD">
        <w:rPr>
          <w:rFonts w:ascii="Garamond" w:hAnsi="Garamond" w:cs="Calibri"/>
          <w:szCs w:val="24"/>
        </w:rPr>
        <w:t xml:space="preserve">, </w:t>
      </w:r>
      <w:r w:rsidRPr="00EC5AAD">
        <w:rPr>
          <w:rFonts w:ascii="Garamond" w:hAnsi="Garamond" w:cs="Calibri"/>
          <w:szCs w:val="24"/>
        </w:rPr>
        <w:t>Procurement Consultant</w:t>
      </w:r>
    </w:p>
    <w:p w14:paraId="18D87EA2" w14:textId="77777777" w:rsidR="006E75A1" w:rsidRPr="00145962" w:rsidRDefault="006E75A1" w:rsidP="00E8214D">
      <w:pPr>
        <w:widowControl w:val="0"/>
        <w:spacing w:after="0" w:line="240" w:lineRule="auto"/>
        <w:jc w:val="right"/>
        <w:rPr>
          <w:rFonts w:ascii="Garamond" w:eastAsia="Times New Roman" w:hAnsi="Garamond" w:cs="Arial"/>
          <w:snapToGrid w:val="0"/>
          <w:sz w:val="24"/>
          <w:szCs w:val="24"/>
          <w:lang w:val="en-US"/>
        </w:rPr>
      </w:pPr>
      <w:r w:rsidRPr="00145962">
        <w:rPr>
          <w:rFonts w:ascii="Garamond" w:eastAsia="Times New Roman" w:hAnsi="Garamond" w:cs="Arial"/>
          <w:snapToGrid w:val="0"/>
          <w:sz w:val="24"/>
          <w:szCs w:val="24"/>
          <w:lang w:val="en-US"/>
        </w:rPr>
        <w:t>Indiana Department of Administration</w:t>
      </w:r>
    </w:p>
    <w:p w14:paraId="447ECF50" w14:textId="77777777" w:rsidR="006E75A1" w:rsidRPr="00A03C2E" w:rsidRDefault="006E75A1" w:rsidP="00E8214D">
      <w:pPr>
        <w:widowControl w:val="0"/>
        <w:spacing w:after="0" w:line="240" w:lineRule="auto"/>
        <w:jc w:val="right"/>
        <w:rPr>
          <w:rFonts w:ascii="Garamond" w:eastAsia="Times New Roman" w:hAnsi="Garamond" w:cs="Arial"/>
          <w:snapToGrid w:val="0"/>
          <w:sz w:val="24"/>
          <w:szCs w:val="24"/>
          <w:lang w:val="en-US"/>
        </w:rPr>
      </w:pPr>
      <w:r w:rsidRPr="00145962">
        <w:rPr>
          <w:rFonts w:ascii="Garamond" w:eastAsia="Times New Roman" w:hAnsi="Garamond" w:cs="Arial"/>
          <w:snapToGrid w:val="0"/>
          <w:sz w:val="24"/>
          <w:szCs w:val="24"/>
          <w:lang w:val="en-US"/>
        </w:rPr>
        <w:t xml:space="preserve">Procurement </w:t>
      </w:r>
      <w:r w:rsidRPr="00A03C2E">
        <w:rPr>
          <w:rFonts w:ascii="Garamond" w:eastAsia="Times New Roman" w:hAnsi="Garamond" w:cs="Arial"/>
          <w:snapToGrid w:val="0"/>
          <w:sz w:val="24"/>
          <w:szCs w:val="24"/>
          <w:lang w:val="en-US"/>
        </w:rPr>
        <w:t>Division</w:t>
      </w:r>
    </w:p>
    <w:p w14:paraId="4FE40E52" w14:textId="77777777" w:rsidR="006E75A1" w:rsidRPr="00A03C2E" w:rsidRDefault="006E75A1" w:rsidP="00E8214D">
      <w:pPr>
        <w:widowControl w:val="0"/>
        <w:spacing w:after="0" w:line="240" w:lineRule="auto"/>
        <w:jc w:val="right"/>
        <w:rPr>
          <w:rFonts w:ascii="Garamond" w:eastAsia="Times New Roman" w:hAnsi="Garamond" w:cs="Arial"/>
          <w:snapToGrid w:val="0"/>
          <w:sz w:val="24"/>
          <w:szCs w:val="24"/>
          <w:lang w:val="en-US"/>
        </w:rPr>
      </w:pPr>
      <w:r w:rsidRPr="00A03C2E">
        <w:rPr>
          <w:rFonts w:ascii="Garamond" w:eastAsia="Times New Roman" w:hAnsi="Garamond" w:cs="Arial"/>
          <w:snapToGrid w:val="0"/>
          <w:sz w:val="24"/>
          <w:szCs w:val="24"/>
          <w:lang w:val="en-US"/>
        </w:rPr>
        <w:t>402 W. Washington St., Room W478</w:t>
      </w:r>
    </w:p>
    <w:p w14:paraId="3BC345CB" w14:textId="31851EF6" w:rsidR="0047097D" w:rsidRPr="00A03C2E" w:rsidRDefault="006E75A1" w:rsidP="00E8214D">
      <w:pPr>
        <w:widowControl w:val="0"/>
        <w:spacing w:after="0" w:line="240" w:lineRule="auto"/>
        <w:jc w:val="right"/>
        <w:rPr>
          <w:rStyle w:val="Heading1Char"/>
          <w:rFonts w:ascii="Garamond" w:eastAsia="Calibri" w:hAnsi="Garamond" w:cs="Arial"/>
          <w:sz w:val="28"/>
          <w:szCs w:val="28"/>
        </w:rPr>
      </w:pPr>
      <w:r w:rsidRPr="00A03C2E">
        <w:rPr>
          <w:rFonts w:ascii="Garamond" w:eastAsia="Times New Roman" w:hAnsi="Garamond" w:cs="Arial"/>
          <w:snapToGrid w:val="0"/>
          <w:sz w:val="24"/>
          <w:szCs w:val="24"/>
          <w:lang w:val="en-US"/>
        </w:rPr>
        <w:t>Indianapolis, Indiana  46204</w:t>
      </w:r>
      <w:r w:rsidR="0075066D" w:rsidRPr="00A03C2E">
        <w:rPr>
          <w:rFonts w:ascii="Garamond" w:hAnsi="Garamond"/>
          <w:sz w:val="24"/>
          <w:szCs w:val="24"/>
          <w:lang w:val="en-US"/>
        </w:rPr>
        <w:br w:type="page"/>
      </w:r>
    </w:p>
    <w:sdt>
      <w:sdtPr>
        <w:rPr>
          <w:rFonts w:ascii="Garamond" w:eastAsia="Calibri" w:hAnsi="Garamond"/>
          <w:b w:val="0"/>
          <w:bCs w:val="0"/>
          <w:color w:val="auto"/>
          <w:sz w:val="22"/>
          <w:szCs w:val="22"/>
          <w:u w:val="single"/>
          <w:lang w:val="sv-SE"/>
        </w:rPr>
        <w:id w:val="-151068546"/>
        <w:docPartObj>
          <w:docPartGallery w:val="Table of Contents"/>
          <w:docPartUnique/>
        </w:docPartObj>
      </w:sdtPr>
      <w:sdtEndPr>
        <w:rPr>
          <w:noProof/>
          <w:u w:val="none"/>
        </w:rPr>
      </w:sdtEndPr>
      <w:sdtContent>
        <w:p w14:paraId="4D596113" w14:textId="24D5E080" w:rsidR="0047097D" w:rsidRPr="007009A6" w:rsidRDefault="0047097D" w:rsidP="00E8214D">
          <w:pPr>
            <w:pStyle w:val="TOCHeading"/>
            <w:spacing w:before="0"/>
            <w:rPr>
              <w:rFonts w:ascii="Garamond" w:hAnsi="Garamond"/>
              <w:color w:val="auto"/>
              <w:u w:val="single"/>
            </w:rPr>
          </w:pPr>
          <w:r w:rsidRPr="007009A6">
            <w:rPr>
              <w:rFonts w:ascii="Garamond" w:hAnsi="Garamond"/>
              <w:color w:val="auto"/>
              <w:u w:val="single"/>
            </w:rPr>
            <w:t>T</w:t>
          </w:r>
          <w:r w:rsidR="0051366C" w:rsidRPr="007009A6">
            <w:rPr>
              <w:rFonts w:ascii="Garamond" w:hAnsi="Garamond"/>
              <w:color w:val="auto"/>
              <w:u w:val="single"/>
            </w:rPr>
            <w:t>ABLE OF CONTENTS</w:t>
          </w:r>
        </w:p>
        <w:p w14:paraId="41100303" w14:textId="77777777" w:rsidR="007009A6" w:rsidRPr="007009A6" w:rsidRDefault="0047097D" w:rsidP="00E8214D">
          <w:pPr>
            <w:pStyle w:val="TOC1"/>
            <w:tabs>
              <w:tab w:val="right" w:leader="dot" w:pos="10456"/>
            </w:tabs>
            <w:spacing w:after="0"/>
            <w:rPr>
              <w:rFonts w:ascii="Garamond" w:eastAsiaTheme="minorEastAsia" w:hAnsi="Garamond" w:cstheme="minorBidi"/>
              <w:noProof/>
              <w:lang w:val="en-US"/>
            </w:rPr>
          </w:pPr>
          <w:r w:rsidRPr="007009A6">
            <w:rPr>
              <w:rFonts w:ascii="Garamond" w:hAnsi="Garamond"/>
              <w:b/>
              <w:bCs/>
              <w:noProof/>
            </w:rPr>
            <w:fldChar w:fldCharType="begin"/>
          </w:r>
          <w:r w:rsidRPr="007009A6">
            <w:rPr>
              <w:rFonts w:ascii="Garamond" w:hAnsi="Garamond"/>
              <w:b/>
              <w:bCs/>
              <w:noProof/>
            </w:rPr>
            <w:instrText xml:space="preserve"> TOC \o "1-3" \h \z \u </w:instrText>
          </w:r>
          <w:r w:rsidRPr="007009A6">
            <w:rPr>
              <w:rFonts w:ascii="Garamond" w:hAnsi="Garamond"/>
              <w:b/>
              <w:bCs/>
              <w:noProof/>
            </w:rPr>
            <w:fldChar w:fldCharType="separate"/>
          </w:r>
          <w:hyperlink w:anchor="_Toc524392" w:history="1">
            <w:r w:rsidR="007009A6" w:rsidRPr="007009A6">
              <w:rPr>
                <w:rStyle w:val="Hyperlink"/>
                <w:rFonts w:ascii="Garamond" w:hAnsi="Garamond"/>
                <w:noProof/>
              </w:rPr>
              <w:t>INTRODUCTION</w:t>
            </w:r>
            <w:r w:rsidR="007009A6" w:rsidRPr="007009A6">
              <w:rPr>
                <w:rFonts w:ascii="Garamond" w:hAnsi="Garamond"/>
                <w:noProof/>
                <w:webHidden/>
              </w:rPr>
              <w:tab/>
            </w:r>
            <w:r w:rsidR="007009A6" w:rsidRPr="007009A6">
              <w:rPr>
                <w:rFonts w:ascii="Garamond" w:hAnsi="Garamond"/>
                <w:noProof/>
                <w:webHidden/>
              </w:rPr>
              <w:fldChar w:fldCharType="begin"/>
            </w:r>
            <w:r w:rsidR="007009A6" w:rsidRPr="007009A6">
              <w:rPr>
                <w:rFonts w:ascii="Garamond" w:hAnsi="Garamond"/>
                <w:noProof/>
                <w:webHidden/>
              </w:rPr>
              <w:instrText xml:space="preserve"> PAGEREF _Toc524392 \h </w:instrText>
            </w:r>
            <w:r w:rsidR="007009A6" w:rsidRPr="007009A6">
              <w:rPr>
                <w:rFonts w:ascii="Garamond" w:hAnsi="Garamond"/>
                <w:noProof/>
                <w:webHidden/>
              </w:rPr>
            </w:r>
            <w:r w:rsidR="007009A6" w:rsidRPr="007009A6">
              <w:rPr>
                <w:rFonts w:ascii="Garamond" w:hAnsi="Garamond"/>
                <w:noProof/>
                <w:webHidden/>
              </w:rPr>
              <w:fldChar w:fldCharType="separate"/>
            </w:r>
            <w:r w:rsidR="00B44E56">
              <w:rPr>
                <w:rFonts w:ascii="Garamond" w:hAnsi="Garamond"/>
                <w:noProof/>
                <w:webHidden/>
              </w:rPr>
              <w:t>3</w:t>
            </w:r>
            <w:r w:rsidR="007009A6" w:rsidRPr="007009A6">
              <w:rPr>
                <w:rFonts w:ascii="Garamond" w:hAnsi="Garamond"/>
                <w:noProof/>
                <w:webHidden/>
              </w:rPr>
              <w:fldChar w:fldCharType="end"/>
            </w:r>
          </w:hyperlink>
        </w:p>
        <w:p w14:paraId="1E5058EB" w14:textId="77777777" w:rsidR="007009A6" w:rsidRPr="007009A6" w:rsidRDefault="007009A6" w:rsidP="00E8214D">
          <w:pPr>
            <w:pStyle w:val="TOC1"/>
            <w:tabs>
              <w:tab w:val="right" w:leader="dot" w:pos="10456"/>
            </w:tabs>
            <w:spacing w:after="0"/>
            <w:rPr>
              <w:rFonts w:ascii="Garamond" w:eastAsiaTheme="minorEastAsia" w:hAnsi="Garamond" w:cstheme="minorBidi"/>
              <w:noProof/>
              <w:lang w:val="en-US"/>
            </w:rPr>
          </w:pPr>
          <w:hyperlink w:anchor="_Toc524393" w:history="1">
            <w:r w:rsidRPr="007009A6">
              <w:rPr>
                <w:rStyle w:val="Hyperlink"/>
                <w:rFonts w:ascii="Garamond" w:hAnsi="Garamond" w:cs="Arial"/>
                <w:caps/>
                <w:noProof/>
                <w:lang w:val="en-US"/>
              </w:rPr>
              <w:t>BACKGROUND AND OBJECTIVE of the RFI</w:t>
            </w:r>
            <w:r w:rsidRPr="007009A6">
              <w:rPr>
                <w:rFonts w:ascii="Garamond" w:hAnsi="Garamond"/>
                <w:noProof/>
                <w:webHidden/>
              </w:rPr>
              <w:tab/>
            </w:r>
            <w:r w:rsidRPr="007009A6">
              <w:rPr>
                <w:rFonts w:ascii="Garamond" w:hAnsi="Garamond"/>
                <w:noProof/>
                <w:webHidden/>
              </w:rPr>
              <w:fldChar w:fldCharType="begin"/>
            </w:r>
            <w:r w:rsidRPr="007009A6">
              <w:rPr>
                <w:rFonts w:ascii="Garamond" w:hAnsi="Garamond"/>
                <w:noProof/>
                <w:webHidden/>
              </w:rPr>
              <w:instrText xml:space="preserve"> PAGEREF _Toc524393 \h </w:instrText>
            </w:r>
            <w:r w:rsidRPr="007009A6">
              <w:rPr>
                <w:rFonts w:ascii="Garamond" w:hAnsi="Garamond"/>
                <w:noProof/>
                <w:webHidden/>
              </w:rPr>
            </w:r>
            <w:r w:rsidRPr="007009A6">
              <w:rPr>
                <w:rFonts w:ascii="Garamond" w:hAnsi="Garamond"/>
                <w:noProof/>
                <w:webHidden/>
              </w:rPr>
              <w:fldChar w:fldCharType="separate"/>
            </w:r>
            <w:r w:rsidR="00B44E56">
              <w:rPr>
                <w:rFonts w:ascii="Garamond" w:hAnsi="Garamond"/>
                <w:noProof/>
                <w:webHidden/>
              </w:rPr>
              <w:t>3</w:t>
            </w:r>
            <w:r w:rsidRPr="007009A6">
              <w:rPr>
                <w:rFonts w:ascii="Garamond" w:hAnsi="Garamond"/>
                <w:noProof/>
                <w:webHidden/>
              </w:rPr>
              <w:fldChar w:fldCharType="end"/>
            </w:r>
          </w:hyperlink>
        </w:p>
        <w:p w14:paraId="0B6FE626" w14:textId="77777777" w:rsidR="007009A6" w:rsidRPr="007009A6" w:rsidRDefault="007009A6" w:rsidP="00E8214D">
          <w:pPr>
            <w:pStyle w:val="TOC1"/>
            <w:tabs>
              <w:tab w:val="right" w:leader="dot" w:pos="10456"/>
            </w:tabs>
            <w:spacing w:after="0"/>
            <w:rPr>
              <w:rFonts w:ascii="Garamond" w:eastAsiaTheme="minorEastAsia" w:hAnsi="Garamond" w:cstheme="minorBidi"/>
              <w:noProof/>
              <w:lang w:val="en-US"/>
            </w:rPr>
          </w:pPr>
          <w:hyperlink w:anchor="_Toc524394" w:history="1">
            <w:r w:rsidRPr="007009A6">
              <w:rPr>
                <w:rStyle w:val="Hyperlink"/>
                <w:rFonts w:ascii="Garamond" w:hAnsi="Garamond" w:cs="Arial"/>
                <w:caps/>
                <w:noProof/>
                <w:lang w:val="en-US"/>
              </w:rPr>
              <w:t>RESPONSE FORMAT AND ATTACHMENTS</w:t>
            </w:r>
            <w:r w:rsidRPr="007009A6">
              <w:rPr>
                <w:rFonts w:ascii="Garamond" w:hAnsi="Garamond"/>
                <w:noProof/>
                <w:webHidden/>
              </w:rPr>
              <w:tab/>
            </w:r>
            <w:r w:rsidRPr="007009A6">
              <w:rPr>
                <w:rFonts w:ascii="Garamond" w:hAnsi="Garamond"/>
                <w:noProof/>
                <w:webHidden/>
              </w:rPr>
              <w:fldChar w:fldCharType="begin"/>
            </w:r>
            <w:r w:rsidRPr="007009A6">
              <w:rPr>
                <w:rFonts w:ascii="Garamond" w:hAnsi="Garamond"/>
                <w:noProof/>
                <w:webHidden/>
              </w:rPr>
              <w:instrText xml:space="preserve"> PAGEREF _Toc524394 \h </w:instrText>
            </w:r>
            <w:r w:rsidRPr="007009A6">
              <w:rPr>
                <w:rFonts w:ascii="Garamond" w:hAnsi="Garamond"/>
                <w:noProof/>
                <w:webHidden/>
              </w:rPr>
            </w:r>
            <w:r w:rsidRPr="007009A6">
              <w:rPr>
                <w:rFonts w:ascii="Garamond" w:hAnsi="Garamond"/>
                <w:noProof/>
                <w:webHidden/>
              </w:rPr>
              <w:fldChar w:fldCharType="separate"/>
            </w:r>
            <w:r w:rsidR="00B44E56">
              <w:rPr>
                <w:rFonts w:ascii="Garamond" w:hAnsi="Garamond"/>
                <w:noProof/>
                <w:webHidden/>
              </w:rPr>
              <w:t>3</w:t>
            </w:r>
            <w:r w:rsidRPr="007009A6">
              <w:rPr>
                <w:rFonts w:ascii="Garamond" w:hAnsi="Garamond"/>
                <w:noProof/>
                <w:webHidden/>
              </w:rPr>
              <w:fldChar w:fldCharType="end"/>
            </w:r>
          </w:hyperlink>
        </w:p>
        <w:p w14:paraId="5EDCEAD0" w14:textId="77777777" w:rsidR="007009A6" w:rsidRPr="007009A6" w:rsidRDefault="007009A6" w:rsidP="00E8214D">
          <w:pPr>
            <w:pStyle w:val="TOC1"/>
            <w:tabs>
              <w:tab w:val="right" w:leader="dot" w:pos="10456"/>
            </w:tabs>
            <w:spacing w:after="0"/>
            <w:rPr>
              <w:rFonts w:ascii="Garamond" w:eastAsiaTheme="minorEastAsia" w:hAnsi="Garamond" w:cstheme="minorBidi"/>
              <w:noProof/>
              <w:lang w:val="en-US"/>
            </w:rPr>
          </w:pPr>
          <w:hyperlink w:anchor="_Toc524395" w:history="1">
            <w:r w:rsidRPr="007009A6">
              <w:rPr>
                <w:rStyle w:val="Hyperlink"/>
                <w:rFonts w:ascii="Garamond" w:hAnsi="Garamond" w:cs="Arial"/>
                <w:caps/>
                <w:noProof/>
                <w:lang w:val="en-US"/>
              </w:rPr>
              <w:t>RFI TIMELINE</w:t>
            </w:r>
            <w:r w:rsidRPr="007009A6">
              <w:rPr>
                <w:rFonts w:ascii="Garamond" w:hAnsi="Garamond"/>
                <w:noProof/>
                <w:webHidden/>
              </w:rPr>
              <w:tab/>
            </w:r>
            <w:r w:rsidRPr="007009A6">
              <w:rPr>
                <w:rFonts w:ascii="Garamond" w:hAnsi="Garamond"/>
                <w:noProof/>
                <w:webHidden/>
              </w:rPr>
              <w:fldChar w:fldCharType="begin"/>
            </w:r>
            <w:r w:rsidRPr="007009A6">
              <w:rPr>
                <w:rFonts w:ascii="Garamond" w:hAnsi="Garamond"/>
                <w:noProof/>
                <w:webHidden/>
              </w:rPr>
              <w:instrText xml:space="preserve"> PAGEREF _Toc524395 \h </w:instrText>
            </w:r>
            <w:r w:rsidRPr="007009A6">
              <w:rPr>
                <w:rFonts w:ascii="Garamond" w:hAnsi="Garamond"/>
                <w:noProof/>
                <w:webHidden/>
              </w:rPr>
            </w:r>
            <w:r w:rsidRPr="007009A6">
              <w:rPr>
                <w:rFonts w:ascii="Garamond" w:hAnsi="Garamond"/>
                <w:noProof/>
                <w:webHidden/>
              </w:rPr>
              <w:fldChar w:fldCharType="separate"/>
            </w:r>
            <w:r w:rsidR="00B44E56">
              <w:rPr>
                <w:rFonts w:ascii="Garamond" w:hAnsi="Garamond"/>
                <w:noProof/>
                <w:webHidden/>
              </w:rPr>
              <w:t>3</w:t>
            </w:r>
            <w:r w:rsidRPr="007009A6">
              <w:rPr>
                <w:rFonts w:ascii="Garamond" w:hAnsi="Garamond"/>
                <w:noProof/>
                <w:webHidden/>
              </w:rPr>
              <w:fldChar w:fldCharType="end"/>
            </w:r>
          </w:hyperlink>
        </w:p>
        <w:p w14:paraId="5C291171" w14:textId="77777777" w:rsidR="007009A6" w:rsidRPr="007009A6" w:rsidRDefault="007009A6" w:rsidP="00E8214D">
          <w:pPr>
            <w:pStyle w:val="TOC1"/>
            <w:tabs>
              <w:tab w:val="right" w:leader="dot" w:pos="10456"/>
            </w:tabs>
            <w:spacing w:after="0"/>
            <w:rPr>
              <w:rFonts w:ascii="Garamond" w:eastAsiaTheme="minorEastAsia" w:hAnsi="Garamond" w:cstheme="minorBidi"/>
              <w:noProof/>
              <w:lang w:val="en-US"/>
            </w:rPr>
          </w:pPr>
          <w:hyperlink w:anchor="_Toc524396" w:history="1">
            <w:r w:rsidRPr="007009A6">
              <w:rPr>
                <w:rStyle w:val="Hyperlink"/>
                <w:rFonts w:ascii="Garamond" w:hAnsi="Garamond" w:cs="Arial"/>
                <w:caps/>
                <w:noProof/>
                <w:lang w:val="en-US"/>
              </w:rPr>
              <w:t>QUESTION / INQUIRY PROCESS</w:t>
            </w:r>
            <w:r w:rsidRPr="007009A6">
              <w:rPr>
                <w:rFonts w:ascii="Garamond" w:hAnsi="Garamond"/>
                <w:noProof/>
                <w:webHidden/>
              </w:rPr>
              <w:tab/>
            </w:r>
            <w:r w:rsidRPr="007009A6">
              <w:rPr>
                <w:rFonts w:ascii="Garamond" w:hAnsi="Garamond"/>
                <w:noProof/>
                <w:webHidden/>
              </w:rPr>
              <w:fldChar w:fldCharType="begin"/>
            </w:r>
            <w:r w:rsidRPr="007009A6">
              <w:rPr>
                <w:rFonts w:ascii="Garamond" w:hAnsi="Garamond"/>
                <w:noProof/>
                <w:webHidden/>
              </w:rPr>
              <w:instrText xml:space="preserve"> PAGEREF _Toc524396 \h </w:instrText>
            </w:r>
            <w:r w:rsidRPr="007009A6">
              <w:rPr>
                <w:rFonts w:ascii="Garamond" w:hAnsi="Garamond"/>
                <w:noProof/>
                <w:webHidden/>
              </w:rPr>
            </w:r>
            <w:r w:rsidRPr="007009A6">
              <w:rPr>
                <w:rFonts w:ascii="Garamond" w:hAnsi="Garamond"/>
                <w:noProof/>
                <w:webHidden/>
              </w:rPr>
              <w:fldChar w:fldCharType="separate"/>
            </w:r>
            <w:r w:rsidR="00B44E56">
              <w:rPr>
                <w:rFonts w:ascii="Garamond" w:hAnsi="Garamond"/>
                <w:noProof/>
                <w:webHidden/>
              </w:rPr>
              <w:t>4</w:t>
            </w:r>
            <w:r w:rsidRPr="007009A6">
              <w:rPr>
                <w:rFonts w:ascii="Garamond" w:hAnsi="Garamond"/>
                <w:noProof/>
                <w:webHidden/>
              </w:rPr>
              <w:fldChar w:fldCharType="end"/>
            </w:r>
          </w:hyperlink>
        </w:p>
        <w:p w14:paraId="2E8EFAC3" w14:textId="77777777" w:rsidR="007009A6" w:rsidRPr="007009A6" w:rsidRDefault="007009A6" w:rsidP="00E8214D">
          <w:pPr>
            <w:pStyle w:val="TOC1"/>
            <w:tabs>
              <w:tab w:val="right" w:leader="dot" w:pos="10456"/>
            </w:tabs>
            <w:spacing w:after="0"/>
            <w:rPr>
              <w:rFonts w:ascii="Garamond" w:eastAsiaTheme="minorEastAsia" w:hAnsi="Garamond" w:cstheme="minorBidi"/>
              <w:noProof/>
              <w:lang w:val="en-US"/>
            </w:rPr>
          </w:pPr>
          <w:hyperlink w:anchor="_Toc524397" w:history="1">
            <w:r w:rsidRPr="007009A6">
              <w:rPr>
                <w:rStyle w:val="Hyperlink"/>
                <w:rFonts w:ascii="Garamond" w:hAnsi="Garamond" w:cs="Arial"/>
                <w:caps/>
                <w:noProof/>
                <w:lang w:val="en-US"/>
              </w:rPr>
              <w:t>CLARIFICATIONS AND DISCUSSIONS</w:t>
            </w:r>
            <w:r w:rsidRPr="007009A6">
              <w:rPr>
                <w:rFonts w:ascii="Garamond" w:hAnsi="Garamond"/>
                <w:noProof/>
                <w:webHidden/>
              </w:rPr>
              <w:tab/>
            </w:r>
            <w:r w:rsidRPr="007009A6">
              <w:rPr>
                <w:rFonts w:ascii="Garamond" w:hAnsi="Garamond"/>
                <w:noProof/>
                <w:webHidden/>
              </w:rPr>
              <w:fldChar w:fldCharType="begin"/>
            </w:r>
            <w:r w:rsidRPr="007009A6">
              <w:rPr>
                <w:rFonts w:ascii="Garamond" w:hAnsi="Garamond"/>
                <w:noProof/>
                <w:webHidden/>
              </w:rPr>
              <w:instrText xml:space="preserve"> PAGEREF _Toc524397 \h </w:instrText>
            </w:r>
            <w:r w:rsidRPr="007009A6">
              <w:rPr>
                <w:rFonts w:ascii="Garamond" w:hAnsi="Garamond"/>
                <w:noProof/>
                <w:webHidden/>
              </w:rPr>
            </w:r>
            <w:r w:rsidRPr="007009A6">
              <w:rPr>
                <w:rFonts w:ascii="Garamond" w:hAnsi="Garamond"/>
                <w:noProof/>
                <w:webHidden/>
              </w:rPr>
              <w:fldChar w:fldCharType="separate"/>
            </w:r>
            <w:r w:rsidR="00B44E56">
              <w:rPr>
                <w:rFonts w:ascii="Garamond" w:hAnsi="Garamond"/>
                <w:noProof/>
                <w:webHidden/>
              </w:rPr>
              <w:t>4</w:t>
            </w:r>
            <w:r w:rsidRPr="007009A6">
              <w:rPr>
                <w:rFonts w:ascii="Garamond" w:hAnsi="Garamond"/>
                <w:noProof/>
                <w:webHidden/>
              </w:rPr>
              <w:fldChar w:fldCharType="end"/>
            </w:r>
          </w:hyperlink>
        </w:p>
        <w:p w14:paraId="3E36D518" w14:textId="77777777" w:rsidR="007009A6" w:rsidRPr="007009A6" w:rsidRDefault="007009A6" w:rsidP="00E8214D">
          <w:pPr>
            <w:pStyle w:val="TOC1"/>
            <w:tabs>
              <w:tab w:val="right" w:leader="dot" w:pos="10456"/>
            </w:tabs>
            <w:spacing w:after="0"/>
            <w:rPr>
              <w:rFonts w:ascii="Garamond" w:eastAsiaTheme="minorEastAsia" w:hAnsi="Garamond" w:cstheme="minorBidi"/>
              <w:noProof/>
              <w:lang w:val="en-US"/>
            </w:rPr>
          </w:pPr>
          <w:hyperlink w:anchor="_Toc524398" w:history="1">
            <w:r w:rsidRPr="007009A6">
              <w:rPr>
                <w:rStyle w:val="Hyperlink"/>
                <w:rFonts w:ascii="Garamond" w:hAnsi="Garamond" w:cs="Arial"/>
                <w:caps/>
                <w:noProof/>
                <w:lang w:val="en-US"/>
              </w:rPr>
              <w:t>CONFIDENTIALITY</w:t>
            </w:r>
            <w:r w:rsidRPr="007009A6">
              <w:rPr>
                <w:rFonts w:ascii="Garamond" w:hAnsi="Garamond"/>
                <w:noProof/>
                <w:webHidden/>
              </w:rPr>
              <w:tab/>
            </w:r>
            <w:r w:rsidRPr="007009A6">
              <w:rPr>
                <w:rFonts w:ascii="Garamond" w:hAnsi="Garamond"/>
                <w:noProof/>
                <w:webHidden/>
              </w:rPr>
              <w:fldChar w:fldCharType="begin"/>
            </w:r>
            <w:r w:rsidRPr="007009A6">
              <w:rPr>
                <w:rFonts w:ascii="Garamond" w:hAnsi="Garamond"/>
                <w:noProof/>
                <w:webHidden/>
              </w:rPr>
              <w:instrText xml:space="preserve"> PAGEREF _Toc524398 \h </w:instrText>
            </w:r>
            <w:r w:rsidRPr="007009A6">
              <w:rPr>
                <w:rFonts w:ascii="Garamond" w:hAnsi="Garamond"/>
                <w:noProof/>
                <w:webHidden/>
              </w:rPr>
            </w:r>
            <w:r w:rsidRPr="007009A6">
              <w:rPr>
                <w:rFonts w:ascii="Garamond" w:hAnsi="Garamond"/>
                <w:noProof/>
                <w:webHidden/>
              </w:rPr>
              <w:fldChar w:fldCharType="separate"/>
            </w:r>
            <w:r w:rsidR="00B44E56">
              <w:rPr>
                <w:rFonts w:ascii="Garamond" w:hAnsi="Garamond"/>
                <w:noProof/>
                <w:webHidden/>
              </w:rPr>
              <w:t>4</w:t>
            </w:r>
            <w:r w:rsidRPr="007009A6">
              <w:rPr>
                <w:rFonts w:ascii="Garamond" w:hAnsi="Garamond"/>
                <w:noProof/>
                <w:webHidden/>
              </w:rPr>
              <w:fldChar w:fldCharType="end"/>
            </w:r>
          </w:hyperlink>
        </w:p>
        <w:p w14:paraId="5899D3C8" w14:textId="77777777" w:rsidR="007009A6" w:rsidRPr="007009A6" w:rsidRDefault="007009A6" w:rsidP="00E8214D">
          <w:pPr>
            <w:pStyle w:val="TOC1"/>
            <w:tabs>
              <w:tab w:val="right" w:leader="dot" w:pos="10456"/>
            </w:tabs>
            <w:spacing w:after="0"/>
            <w:rPr>
              <w:rFonts w:ascii="Garamond" w:eastAsiaTheme="minorEastAsia" w:hAnsi="Garamond" w:cstheme="minorBidi"/>
              <w:noProof/>
              <w:lang w:val="en-US"/>
            </w:rPr>
          </w:pPr>
          <w:hyperlink w:anchor="_Toc524399" w:history="1">
            <w:r w:rsidRPr="007009A6">
              <w:rPr>
                <w:rStyle w:val="Hyperlink"/>
                <w:rFonts w:ascii="Garamond" w:hAnsi="Garamond" w:cs="Arial"/>
                <w:caps/>
                <w:noProof/>
                <w:lang w:val="en-US"/>
              </w:rPr>
              <w:t>RESPONSE SUBMISSION INSTRUCTIONS</w:t>
            </w:r>
            <w:r w:rsidRPr="007009A6">
              <w:rPr>
                <w:rFonts w:ascii="Garamond" w:hAnsi="Garamond"/>
                <w:noProof/>
                <w:webHidden/>
              </w:rPr>
              <w:tab/>
            </w:r>
            <w:r w:rsidRPr="007009A6">
              <w:rPr>
                <w:rFonts w:ascii="Garamond" w:hAnsi="Garamond"/>
                <w:noProof/>
                <w:webHidden/>
              </w:rPr>
              <w:fldChar w:fldCharType="begin"/>
            </w:r>
            <w:r w:rsidRPr="007009A6">
              <w:rPr>
                <w:rFonts w:ascii="Garamond" w:hAnsi="Garamond"/>
                <w:noProof/>
                <w:webHidden/>
              </w:rPr>
              <w:instrText xml:space="preserve"> PAGEREF _Toc524399 \h </w:instrText>
            </w:r>
            <w:r w:rsidRPr="007009A6">
              <w:rPr>
                <w:rFonts w:ascii="Garamond" w:hAnsi="Garamond"/>
                <w:noProof/>
                <w:webHidden/>
              </w:rPr>
            </w:r>
            <w:r w:rsidRPr="007009A6">
              <w:rPr>
                <w:rFonts w:ascii="Garamond" w:hAnsi="Garamond"/>
                <w:noProof/>
                <w:webHidden/>
              </w:rPr>
              <w:fldChar w:fldCharType="separate"/>
            </w:r>
            <w:r w:rsidR="00B44E56">
              <w:rPr>
                <w:rFonts w:ascii="Garamond" w:hAnsi="Garamond"/>
                <w:noProof/>
                <w:webHidden/>
              </w:rPr>
              <w:t>5</w:t>
            </w:r>
            <w:r w:rsidRPr="007009A6">
              <w:rPr>
                <w:rFonts w:ascii="Garamond" w:hAnsi="Garamond"/>
                <w:noProof/>
                <w:webHidden/>
              </w:rPr>
              <w:fldChar w:fldCharType="end"/>
            </w:r>
          </w:hyperlink>
        </w:p>
        <w:p w14:paraId="24613EA2" w14:textId="77777777" w:rsidR="0047097D" w:rsidRPr="00A03C2E" w:rsidRDefault="0047097D" w:rsidP="00E8214D">
          <w:pPr>
            <w:spacing w:after="0"/>
            <w:rPr>
              <w:rFonts w:ascii="Garamond" w:hAnsi="Garamond"/>
            </w:rPr>
          </w:pPr>
          <w:r w:rsidRPr="007009A6">
            <w:rPr>
              <w:rFonts w:ascii="Garamond" w:hAnsi="Garamond"/>
              <w:b/>
              <w:bCs/>
              <w:noProof/>
            </w:rPr>
            <w:fldChar w:fldCharType="end"/>
          </w:r>
        </w:p>
      </w:sdtContent>
    </w:sdt>
    <w:p w14:paraId="41AC8A25" w14:textId="77777777" w:rsidR="0047097D" w:rsidRPr="00A03C2E" w:rsidRDefault="0047097D" w:rsidP="00E8214D">
      <w:pPr>
        <w:spacing w:after="0"/>
        <w:rPr>
          <w:rStyle w:val="Heading1Char"/>
          <w:rFonts w:ascii="Garamond" w:eastAsia="Calibri" w:hAnsi="Garamond" w:cs="Arial"/>
          <w:sz w:val="28"/>
          <w:szCs w:val="28"/>
        </w:rPr>
      </w:pPr>
      <w:r w:rsidRPr="00A03C2E">
        <w:rPr>
          <w:rStyle w:val="Heading1Char"/>
          <w:rFonts w:ascii="Garamond" w:eastAsia="Calibri" w:hAnsi="Garamond" w:cs="Arial"/>
          <w:sz w:val="28"/>
          <w:szCs w:val="28"/>
        </w:rPr>
        <w:br w:type="page"/>
      </w:r>
    </w:p>
    <w:p w14:paraId="133C7740" w14:textId="11B7441D" w:rsidR="0075066D" w:rsidRPr="00A03C2E" w:rsidRDefault="006E75A1" w:rsidP="00E8214D">
      <w:pPr>
        <w:pStyle w:val="Title"/>
        <w:jc w:val="center"/>
        <w:rPr>
          <w:rFonts w:ascii="Garamond" w:hAnsi="Garamond"/>
          <w:b/>
          <w:color w:val="FF0000"/>
          <w:sz w:val="36"/>
          <w:szCs w:val="36"/>
        </w:rPr>
      </w:pPr>
      <w:r w:rsidRPr="00A03C2E">
        <w:rPr>
          <w:rFonts w:ascii="Garamond" w:hAnsi="Garamond"/>
          <w:b/>
          <w:sz w:val="36"/>
          <w:szCs w:val="36"/>
        </w:rPr>
        <w:lastRenderedPageBreak/>
        <w:t>REQUEST FOR INFORMATION</w:t>
      </w:r>
      <w:r w:rsidR="005A751A">
        <w:rPr>
          <w:rFonts w:ascii="Garamond" w:hAnsi="Garamond"/>
          <w:b/>
          <w:sz w:val="36"/>
          <w:szCs w:val="36"/>
        </w:rPr>
        <w:t xml:space="preserve"> </w:t>
      </w:r>
      <w:r w:rsidR="00B40DBA" w:rsidRPr="00B40DBA">
        <w:rPr>
          <w:rFonts w:ascii="Garamond" w:hAnsi="Garamond"/>
          <w:b/>
          <w:sz w:val="36"/>
          <w:szCs w:val="36"/>
        </w:rPr>
        <w:t>25-83659</w:t>
      </w:r>
    </w:p>
    <w:p w14:paraId="11B78282" w14:textId="77777777" w:rsidR="006E75A1" w:rsidRPr="00A03C2E" w:rsidRDefault="006E75A1" w:rsidP="00E8214D">
      <w:pPr>
        <w:spacing w:after="0"/>
        <w:rPr>
          <w:rFonts w:ascii="Garamond" w:hAnsi="Garamond" w:cs="Arial"/>
          <w:sz w:val="24"/>
          <w:szCs w:val="24"/>
          <w:lang w:val="en-US"/>
        </w:rPr>
      </w:pPr>
    </w:p>
    <w:p w14:paraId="481667CE" w14:textId="77777777" w:rsidR="006E75A1" w:rsidRPr="00A03C2E" w:rsidRDefault="006E75A1" w:rsidP="00E8214D">
      <w:pPr>
        <w:pStyle w:val="Heading1"/>
        <w:spacing w:before="0" w:after="0"/>
        <w:rPr>
          <w:rFonts w:ascii="Garamond" w:hAnsi="Garamond"/>
          <w:u w:val="single"/>
        </w:rPr>
      </w:pPr>
      <w:bookmarkStart w:id="0" w:name="_Toc524392"/>
      <w:r w:rsidRPr="00A03C2E">
        <w:rPr>
          <w:rFonts w:ascii="Garamond" w:hAnsi="Garamond"/>
          <w:u w:val="single"/>
        </w:rPr>
        <w:t>INTRODUCTION</w:t>
      </w:r>
      <w:bookmarkEnd w:id="0"/>
    </w:p>
    <w:p w14:paraId="1E99149E" w14:textId="18389C93" w:rsidR="00216938" w:rsidRPr="00A03C2E" w:rsidRDefault="006E75A1" w:rsidP="00E8214D">
      <w:pPr>
        <w:spacing w:after="0" w:line="271" w:lineRule="auto"/>
        <w:rPr>
          <w:rFonts w:ascii="Garamond" w:hAnsi="Garamond" w:cs="Arial"/>
          <w:sz w:val="24"/>
          <w:szCs w:val="24"/>
          <w:lang w:val="en-US"/>
        </w:rPr>
      </w:pPr>
      <w:r w:rsidRPr="00A03C2E">
        <w:rPr>
          <w:rFonts w:ascii="Garamond" w:hAnsi="Garamond" w:cs="Arial"/>
          <w:sz w:val="24"/>
          <w:szCs w:val="24"/>
          <w:lang w:val="en-US"/>
        </w:rPr>
        <w:t xml:space="preserve">This is a Request for Information (RFI) issued by the Indiana Department of Administration (IDOA) on behalf of </w:t>
      </w:r>
      <w:r w:rsidRPr="00145962">
        <w:rPr>
          <w:rFonts w:ascii="Garamond" w:hAnsi="Garamond" w:cs="Arial"/>
          <w:sz w:val="24"/>
          <w:szCs w:val="24"/>
          <w:lang w:val="en-US"/>
        </w:rPr>
        <w:t xml:space="preserve">the </w:t>
      </w:r>
      <w:r w:rsidR="00B40DBA" w:rsidRPr="00B40DBA">
        <w:rPr>
          <w:rFonts w:ascii="Garamond" w:hAnsi="Garamond" w:cs="Arial"/>
          <w:sz w:val="24"/>
          <w:szCs w:val="24"/>
          <w:lang w:val="en-US"/>
        </w:rPr>
        <w:t>Indiana Department of Education</w:t>
      </w:r>
      <w:r w:rsidR="001F0CCD" w:rsidRPr="00B40DBA">
        <w:rPr>
          <w:rFonts w:ascii="Garamond" w:hAnsi="Garamond" w:cs="Arial"/>
          <w:sz w:val="24"/>
          <w:szCs w:val="24"/>
          <w:lang w:val="en-US"/>
        </w:rPr>
        <w:t xml:space="preserve"> </w:t>
      </w:r>
      <w:r w:rsidR="001F0CCD" w:rsidRPr="00145962">
        <w:rPr>
          <w:rFonts w:ascii="Garamond" w:hAnsi="Garamond" w:cs="Arial"/>
          <w:sz w:val="24"/>
          <w:szCs w:val="24"/>
          <w:lang w:val="en-US"/>
        </w:rPr>
        <w:t xml:space="preserve">regarding </w:t>
      </w:r>
      <w:r w:rsidR="00F857DA">
        <w:rPr>
          <w:rFonts w:ascii="Garamond" w:hAnsi="Garamond" w:cs="Arial"/>
          <w:sz w:val="24"/>
          <w:szCs w:val="24"/>
          <w:lang w:val="en-US"/>
        </w:rPr>
        <w:t xml:space="preserve">the </w:t>
      </w:r>
      <w:r w:rsidR="00B40DBA" w:rsidRPr="00B40DBA">
        <w:rPr>
          <w:rFonts w:ascii="Garamond" w:hAnsi="Garamond" w:cs="Calibri"/>
          <w:szCs w:val="24"/>
        </w:rPr>
        <w:t>NextGen SIG Prioritized Expert Partners</w:t>
      </w:r>
      <w:r w:rsidR="001C59D7">
        <w:rPr>
          <w:rFonts w:ascii="Garamond" w:hAnsi="Garamond" w:cs="Arial"/>
          <w:sz w:val="24"/>
          <w:szCs w:val="24"/>
          <w:lang w:val="en-US"/>
        </w:rPr>
        <w:t>.</w:t>
      </w:r>
    </w:p>
    <w:p w14:paraId="71B8AF83" w14:textId="77777777" w:rsidR="00216938" w:rsidRPr="00A03C2E" w:rsidRDefault="00216938" w:rsidP="00E8214D">
      <w:pPr>
        <w:spacing w:after="0" w:line="271" w:lineRule="auto"/>
        <w:rPr>
          <w:rFonts w:ascii="Garamond" w:hAnsi="Garamond" w:cs="Arial"/>
          <w:sz w:val="24"/>
          <w:szCs w:val="24"/>
          <w:lang w:val="en-US"/>
        </w:rPr>
      </w:pPr>
    </w:p>
    <w:p w14:paraId="553224AE" w14:textId="77777777" w:rsidR="006E75A1" w:rsidRPr="00A03C2E" w:rsidRDefault="006E75A1" w:rsidP="00E8214D">
      <w:pPr>
        <w:spacing w:after="0" w:line="271" w:lineRule="auto"/>
        <w:rPr>
          <w:rFonts w:ascii="Garamond" w:hAnsi="Garamond" w:cs="Arial"/>
          <w:sz w:val="24"/>
          <w:szCs w:val="24"/>
          <w:lang w:val="en-US"/>
        </w:rPr>
      </w:pPr>
      <w:r w:rsidRPr="00A03C2E">
        <w:rPr>
          <w:rFonts w:ascii="Garamond" w:hAnsi="Garamond" w:cs="Arial"/>
          <w:sz w:val="24"/>
          <w:szCs w:val="24"/>
          <w:lang w:val="en-US"/>
        </w:rPr>
        <w:t xml:space="preserve">It is the intent of IDOA to solicit responses to this Request for Information in accordance with the specifications contained in this document and associated attachments.  Neither this RFI nor any response (proposal) submitted hereto is to be construed as a legal offer. </w:t>
      </w:r>
    </w:p>
    <w:p w14:paraId="7FB61D38" w14:textId="77777777" w:rsidR="00216938" w:rsidRPr="00E70BD8" w:rsidRDefault="00216938" w:rsidP="00E8214D">
      <w:pPr>
        <w:spacing w:after="0" w:line="271" w:lineRule="auto"/>
        <w:rPr>
          <w:rFonts w:ascii="Garamond" w:hAnsi="Garamond" w:cs="Arial"/>
          <w:sz w:val="24"/>
          <w:szCs w:val="24"/>
          <w:lang w:val="en-US"/>
        </w:rPr>
      </w:pPr>
      <w:bookmarkStart w:id="1" w:name="_Toc220660638"/>
    </w:p>
    <w:p w14:paraId="088BF0C6" w14:textId="77777777" w:rsidR="00E70BD8" w:rsidRPr="009E3072" w:rsidRDefault="00E70BD8" w:rsidP="00E8214D">
      <w:pPr>
        <w:spacing w:after="0" w:line="271" w:lineRule="auto"/>
        <w:rPr>
          <w:rFonts w:ascii="Garamond" w:hAnsi="Garamond" w:cstheme="minorBidi"/>
          <w:b/>
          <w:smallCaps/>
          <w:color w:val="0000FF"/>
          <w:sz w:val="24"/>
          <w:szCs w:val="24"/>
          <w:u w:val="single"/>
        </w:rPr>
      </w:pPr>
      <w:r w:rsidRPr="009E3072">
        <w:rPr>
          <w:rFonts w:ascii="Garamond" w:hAnsi="Garamond" w:cstheme="minorBidi"/>
          <w:b/>
          <w:smallCaps/>
          <w:color w:val="0000FF"/>
          <w:sz w:val="24"/>
          <w:szCs w:val="24"/>
          <w:u w:val="single"/>
        </w:rPr>
        <w:t>The State may elect to limit participation in any future competitive solicitation to vendors that respond to this RFI.</w:t>
      </w:r>
    </w:p>
    <w:p w14:paraId="7BA0801E" w14:textId="77777777" w:rsidR="00E70BD8" w:rsidRPr="00E70BD8" w:rsidRDefault="00E70BD8" w:rsidP="00E8214D">
      <w:pPr>
        <w:spacing w:after="0" w:line="271" w:lineRule="auto"/>
        <w:rPr>
          <w:rFonts w:ascii="Garamond" w:hAnsi="Garamond" w:cs="Arial"/>
          <w:sz w:val="24"/>
          <w:szCs w:val="24"/>
          <w:lang w:val="en-US"/>
        </w:rPr>
      </w:pPr>
    </w:p>
    <w:p w14:paraId="200FC638" w14:textId="1834225F" w:rsidR="00F6077E" w:rsidRPr="00F6077E" w:rsidRDefault="00B010A9" w:rsidP="00E8214D">
      <w:pPr>
        <w:pStyle w:val="Heading1"/>
        <w:spacing w:before="0" w:after="0" w:line="271" w:lineRule="auto"/>
        <w:rPr>
          <w:rFonts w:ascii="Garamond" w:hAnsi="Garamond" w:cs="Arial"/>
          <w:caps/>
          <w:u w:val="single"/>
          <w:lang w:val="en-US"/>
        </w:rPr>
      </w:pPr>
      <w:bookmarkStart w:id="2" w:name="_Toc524393"/>
      <w:r w:rsidRPr="1E9A5358">
        <w:rPr>
          <w:rFonts w:ascii="Garamond" w:hAnsi="Garamond" w:cs="Arial"/>
          <w:caps/>
          <w:u w:val="single"/>
          <w:lang w:val="en-US"/>
        </w:rPr>
        <w:t xml:space="preserve">BACKGROUND AND </w:t>
      </w:r>
      <w:r w:rsidR="008E55B4" w:rsidRPr="1E9A5358">
        <w:rPr>
          <w:rFonts w:ascii="Garamond" w:hAnsi="Garamond" w:cs="Arial"/>
          <w:caps/>
          <w:u w:val="single"/>
          <w:lang w:val="en-US"/>
        </w:rPr>
        <w:t xml:space="preserve">OBJECTIVE </w:t>
      </w:r>
      <w:r w:rsidR="0075066D" w:rsidRPr="1E9A5358">
        <w:rPr>
          <w:rFonts w:ascii="Garamond" w:hAnsi="Garamond" w:cs="Arial"/>
          <w:caps/>
          <w:u w:val="single"/>
          <w:lang w:val="en-US"/>
        </w:rPr>
        <w:t>of the RFI</w:t>
      </w:r>
      <w:bookmarkEnd w:id="1"/>
      <w:bookmarkEnd w:id="2"/>
    </w:p>
    <w:p w14:paraId="22471F03" w14:textId="77777777" w:rsidR="007D2A83" w:rsidRDefault="007D2A83" w:rsidP="00E8214D">
      <w:pPr>
        <w:spacing w:after="0" w:line="271" w:lineRule="auto"/>
        <w:rPr>
          <w:rFonts w:ascii="Garamond" w:hAnsi="Garamond" w:cs="Arial"/>
          <w:sz w:val="24"/>
          <w:szCs w:val="24"/>
        </w:rPr>
      </w:pPr>
    </w:p>
    <w:p w14:paraId="79E76021" w14:textId="48BD5367" w:rsidR="00F6077E" w:rsidRDefault="6989A3EB" w:rsidP="2C1349F0">
      <w:pPr>
        <w:spacing w:after="0" w:line="271" w:lineRule="auto"/>
        <w:rPr>
          <w:rFonts w:ascii="Garamond" w:hAnsi="Garamond" w:cs="Arial"/>
          <w:sz w:val="24"/>
          <w:szCs w:val="24"/>
        </w:rPr>
      </w:pPr>
      <w:r w:rsidRPr="2C1349F0">
        <w:rPr>
          <w:rFonts w:ascii="Garamond" w:hAnsi="Garamond" w:cs="Arial"/>
          <w:sz w:val="24"/>
          <w:szCs w:val="24"/>
        </w:rPr>
        <w:t>Despite more than a billion-dollar investment by the United States Department of Education, the school</w:t>
      </w:r>
    </w:p>
    <w:p w14:paraId="53C195F1" w14:textId="13638392" w:rsidR="00F6077E" w:rsidRDefault="6989A3EB" w:rsidP="2C1349F0">
      <w:pPr>
        <w:spacing w:after="0" w:line="271" w:lineRule="auto"/>
      </w:pPr>
      <w:r w:rsidRPr="2C1349F0">
        <w:rPr>
          <w:rFonts w:ascii="Garamond" w:hAnsi="Garamond" w:cs="Arial"/>
          <w:sz w:val="24"/>
          <w:szCs w:val="24"/>
        </w:rPr>
        <w:t>improvement grant program has historically failed to generate substantive and sustainable outcomes for</w:t>
      </w:r>
    </w:p>
    <w:p w14:paraId="2FCE2F8E" w14:textId="1AF5EF81" w:rsidR="00F6077E" w:rsidRDefault="6989A3EB" w:rsidP="2C1349F0">
      <w:pPr>
        <w:spacing w:after="0" w:line="271" w:lineRule="auto"/>
      </w:pPr>
      <w:r w:rsidRPr="2C1349F0">
        <w:rPr>
          <w:rFonts w:ascii="Garamond" w:hAnsi="Garamond" w:cs="Arial"/>
          <w:sz w:val="24"/>
          <w:szCs w:val="24"/>
        </w:rPr>
        <w:t>students.</w:t>
      </w:r>
      <w:r w:rsidRPr="2C1349F0">
        <w:rPr>
          <w:rFonts w:ascii="Garamond" w:hAnsi="Garamond" w:cs="Arial"/>
          <w:sz w:val="24"/>
          <w:szCs w:val="24"/>
          <w:vertAlign w:val="superscript"/>
        </w:rPr>
        <w:t>1</w:t>
      </w:r>
      <w:r w:rsidRPr="2C1349F0">
        <w:rPr>
          <w:rFonts w:ascii="Garamond" w:hAnsi="Garamond" w:cs="Arial"/>
          <w:sz w:val="24"/>
          <w:szCs w:val="24"/>
        </w:rPr>
        <w:t xml:space="preserve"> These efforts have been characterized by a lack of substantive systemic reforms, instead focusing on</w:t>
      </w:r>
    </w:p>
    <w:p w14:paraId="00D71BDB" w14:textId="15BC3B64" w:rsidR="00F6077E" w:rsidRDefault="6989A3EB" w:rsidP="2C1349F0">
      <w:pPr>
        <w:spacing w:after="0" w:line="271" w:lineRule="auto"/>
      </w:pPr>
      <w:r w:rsidRPr="2C1349F0">
        <w:rPr>
          <w:rFonts w:ascii="Garamond" w:hAnsi="Garamond" w:cs="Arial"/>
          <w:sz w:val="24"/>
          <w:szCs w:val="24"/>
        </w:rPr>
        <w:t>programmatic efforts to improve student outcomes. After over 20 years of intentional focus on the country’s</w:t>
      </w:r>
    </w:p>
    <w:p w14:paraId="23175531" w14:textId="4D44198F" w:rsidR="00F6077E" w:rsidRDefault="6989A3EB" w:rsidP="2C1349F0">
      <w:pPr>
        <w:spacing w:after="0" w:line="271" w:lineRule="auto"/>
      </w:pPr>
      <w:r w:rsidRPr="2C1349F0">
        <w:rPr>
          <w:rFonts w:ascii="Garamond" w:hAnsi="Garamond" w:cs="Arial"/>
          <w:sz w:val="24"/>
          <w:szCs w:val="24"/>
          <w:lang w:val="en-US"/>
        </w:rPr>
        <w:t>lowest-performing schools with little or no widespread impact, we are obligated to take a different approach.</w:t>
      </w:r>
    </w:p>
    <w:p w14:paraId="7625E5A2" w14:textId="77643156" w:rsidR="2C1349F0" w:rsidRDefault="2C1349F0" w:rsidP="2C1349F0">
      <w:pPr>
        <w:spacing w:after="0" w:line="271" w:lineRule="auto"/>
        <w:rPr>
          <w:rFonts w:ascii="Garamond" w:hAnsi="Garamond" w:cs="Arial"/>
          <w:sz w:val="24"/>
          <w:szCs w:val="24"/>
          <w:lang w:val="en-US"/>
        </w:rPr>
      </w:pPr>
    </w:p>
    <w:p w14:paraId="40178357" w14:textId="71889B28" w:rsidR="6989A3EB" w:rsidRDefault="6989A3EB" w:rsidP="2C1349F0">
      <w:pPr>
        <w:spacing w:after="0" w:line="271" w:lineRule="auto"/>
        <w:rPr>
          <w:rFonts w:ascii="Garamond" w:hAnsi="Garamond" w:cs="Arial"/>
          <w:sz w:val="24"/>
          <w:szCs w:val="24"/>
          <w:lang w:val="en-US"/>
        </w:rPr>
      </w:pPr>
      <w:r w:rsidRPr="2C1349F0">
        <w:rPr>
          <w:rFonts w:ascii="Garamond" w:hAnsi="Garamond" w:cs="Arial"/>
          <w:sz w:val="24"/>
          <w:szCs w:val="24"/>
          <w:lang w:val="en-US"/>
        </w:rPr>
        <w:t>Pursuant to this new approach to improving student outcomes, the IDOE invites expert school transformation</w:t>
      </w:r>
    </w:p>
    <w:p w14:paraId="0C071C29" w14:textId="16DF5CBE" w:rsidR="6989A3EB" w:rsidRDefault="6989A3EB" w:rsidP="2C1349F0">
      <w:pPr>
        <w:spacing w:after="0" w:line="271" w:lineRule="auto"/>
      </w:pPr>
      <w:r w:rsidRPr="2C1349F0">
        <w:rPr>
          <w:rFonts w:ascii="Garamond" w:hAnsi="Garamond" w:cs="Arial"/>
          <w:sz w:val="24"/>
          <w:szCs w:val="24"/>
          <w:lang w:val="en-US"/>
        </w:rPr>
        <w:t>partners to join the state’s efforts to support eligible schools develop and implement school</w:t>
      </w:r>
    </w:p>
    <w:p w14:paraId="2C956427" w14:textId="1107FA19" w:rsidR="6989A3EB" w:rsidRDefault="6989A3EB" w:rsidP="2C1349F0">
      <w:pPr>
        <w:spacing w:after="0" w:line="271" w:lineRule="auto"/>
      </w:pPr>
      <w:r w:rsidRPr="2C1349F0">
        <w:rPr>
          <w:rFonts w:ascii="Garamond" w:hAnsi="Garamond" w:cs="Arial"/>
          <w:sz w:val="24"/>
          <w:szCs w:val="24"/>
          <w:lang w:val="en-US"/>
        </w:rPr>
        <w:t>transformation/redesign plans that strive to reimagine the traditional educational system in the image and</w:t>
      </w:r>
    </w:p>
    <w:p w14:paraId="0F5A919F" w14:textId="75327466" w:rsidR="6989A3EB" w:rsidRDefault="6989A3EB" w:rsidP="2C1349F0">
      <w:pPr>
        <w:spacing w:after="0" w:line="271" w:lineRule="auto"/>
      </w:pPr>
      <w:r w:rsidRPr="2C1349F0">
        <w:rPr>
          <w:rFonts w:ascii="Garamond" w:hAnsi="Garamond" w:cs="Arial"/>
          <w:sz w:val="24"/>
          <w:szCs w:val="24"/>
          <w:lang w:val="en-US"/>
        </w:rPr>
        <w:t xml:space="preserve">needs of today’s students. Interested expert partners will be listed as approved </w:t>
      </w:r>
      <w:r w:rsidR="302ACC93" w:rsidRPr="2C1349F0">
        <w:rPr>
          <w:rFonts w:ascii="Garamond" w:hAnsi="Garamond" w:cs="Arial"/>
          <w:sz w:val="24"/>
          <w:szCs w:val="24"/>
          <w:lang w:val="en-US"/>
        </w:rPr>
        <w:t xml:space="preserve">prioritized expert </w:t>
      </w:r>
      <w:r w:rsidRPr="2C1349F0">
        <w:rPr>
          <w:rFonts w:ascii="Garamond" w:hAnsi="Garamond" w:cs="Arial"/>
          <w:sz w:val="24"/>
          <w:szCs w:val="24"/>
          <w:lang w:val="en-US"/>
        </w:rPr>
        <w:t xml:space="preserve">partners for the </w:t>
      </w:r>
      <w:hyperlink r:id="rId12">
        <w:r w:rsidRPr="2C1349F0">
          <w:rPr>
            <w:rStyle w:val="Hyperlink"/>
            <w:rFonts w:ascii="Garamond" w:hAnsi="Garamond" w:cs="Arial"/>
            <w:sz w:val="24"/>
            <w:szCs w:val="24"/>
            <w:lang w:val="en-US"/>
          </w:rPr>
          <w:t>Next</w:t>
        </w:r>
        <w:r w:rsidR="3796A693" w:rsidRPr="2C1349F0">
          <w:rPr>
            <w:rStyle w:val="Hyperlink"/>
            <w:rFonts w:ascii="Garamond" w:hAnsi="Garamond" w:cs="Arial"/>
            <w:sz w:val="24"/>
            <w:szCs w:val="24"/>
            <w:lang w:val="en-US"/>
          </w:rPr>
          <w:t xml:space="preserve"> </w:t>
        </w:r>
        <w:r w:rsidRPr="2C1349F0">
          <w:rPr>
            <w:rStyle w:val="Hyperlink"/>
            <w:rFonts w:ascii="Garamond" w:hAnsi="Garamond" w:cs="Arial"/>
            <w:sz w:val="24"/>
            <w:szCs w:val="24"/>
            <w:lang w:val="en-US"/>
          </w:rPr>
          <w:t>Generation SIG program</w:t>
        </w:r>
      </w:hyperlink>
      <w:r w:rsidRPr="2C1349F0">
        <w:rPr>
          <w:rFonts w:ascii="Garamond" w:hAnsi="Garamond" w:cs="Arial"/>
          <w:sz w:val="24"/>
          <w:szCs w:val="24"/>
          <w:lang w:val="en-US"/>
        </w:rPr>
        <w:t xml:space="preserve"> on the IDOE website and promoted by IDOE to eligible applicants.</w:t>
      </w:r>
    </w:p>
    <w:p w14:paraId="5F1D1CC1" w14:textId="51E3606F" w:rsidR="2C1349F0" w:rsidRDefault="2C1349F0" w:rsidP="2C1349F0">
      <w:pPr>
        <w:spacing w:after="0" w:line="271" w:lineRule="auto"/>
        <w:rPr>
          <w:rFonts w:ascii="Garamond" w:hAnsi="Garamond" w:cs="Arial"/>
          <w:sz w:val="24"/>
          <w:szCs w:val="24"/>
          <w:lang w:val="en-US"/>
        </w:rPr>
      </w:pPr>
    </w:p>
    <w:p w14:paraId="38E3FBF7" w14:textId="6A44545F" w:rsidR="6989A3EB" w:rsidRDefault="6989A3EB" w:rsidP="2C1349F0">
      <w:pPr>
        <w:spacing w:after="0" w:line="271" w:lineRule="auto"/>
      </w:pPr>
      <w:r w:rsidRPr="2C1349F0">
        <w:rPr>
          <w:rFonts w:ascii="Garamond" w:hAnsi="Garamond" w:cs="Arial"/>
          <w:sz w:val="24"/>
          <w:szCs w:val="24"/>
          <w:lang w:val="en-US"/>
        </w:rPr>
        <w:t>Indiana schools identified as Comprehensive Support and Improvement (CSI) and Targeted Support and</w:t>
      </w:r>
    </w:p>
    <w:p w14:paraId="53AF02A1" w14:textId="426EE230" w:rsidR="6989A3EB" w:rsidRDefault="6989A3EB" w:rsidP="2C1349F0">
      <w:pPr>
        <w:spacing w:after="0" w:line="271" w:lineRule="auto"/>
      </w:pPr>
      <w:r w:rsidRPr="2C1349F0">
        <w:rPr>
          <w:rFonts w:ascii="Garamond" w:hAnsi="Garamond" w:cs="Arial"/>
          <w:sz w:val="24"/>
          <w:szCs w:val="24"/>
          <w:lang w:val="en-US"/>
        </w:rPr>
        <w:t>Improvement (TSI) are eligible to apply for the Next Generation SIG program which includes up to $300,000</w:t>
      </w:r>
    </w:p>
    <w:p w14:paraId="4B55453C" w14:textId="74430036" w:rsidR="6989A3EB" w:rsidRDefault="6989A3EB" w:rsidP="2C1349F0">
      <w:pPr>
        <w:spacing w:after="0" w:line="271" w:lineRule="auto"/>
      </w:pPr>
      <w:r w:rsidRPr="2C1349F0">
        <w:rPr>
          <w:rFonts w:ascii="Garamond" w:hAnsi="Garamond" w:cs="Arial"/>
          <w:sz w:val="24"/>
          <w:szCs w:val="24"/>
          <w:lang w:val="en-US"/>
        </w:rPr>
        <w:t>dollars per school to support a planning year and up to $3,000,000 per school to support a three-year</w:t>
      </w:r>
    </w:p>
    <w:p w14:paraId="762AB677" w14:textId="38ECFBD4" w:rsidR="6989A3EB" w:rsidRDefault="6989A3EB" w:rsidP="2C1349F0">
      <w:pPr>
        <w:spacing w:after="0" w:line="271" w:lineRule="auto"/>
      </w:pPr>
      <w:r w:rsidRPr="2C1349F0">
        <w:rPr>
          <w:rFonts w:ascii="Garamond" w:hAnsi="Garamond" w:cs="Arial"/>
          <w:sz w:val="24"/>
          <w:szCs w:val="24"/>
          <w:lang w:val="en-US"/>
        </w:rPr>
        <w:t>implementation period. Expert partners will engage with district and school leaders to support planning and</w:t>
      </w:r>
    </w:p>
    <w:p w14:paraId="0605C4C7" w14:textId="35E50356" w:rsidR="6989A3EB" w:rsidRDefault="6989A3EB" w:rsidP="2C1349F0">
      <w:pPr>
        <w:spacing w:after="0" w:line="271" w:lineRule="auto"/>
      </w:pPr>
      <w:r w:rsidRPr="2C1349F0">
        <w:rPr>
          <w:rFonts w:ascii="Garamond" w:hAnsi="Garamond" w:cs="Arial"/>
          <w:sz w:val="24"/>
          <w:szCs w:val="24"/>
          <w:lang w:val="en-US"/>
        </w:rPr>
        <w:t>implementation of school transformation plans by providing guidance in various areas to maximize the</w:t>
      </w:r>
    </w:p>
    <w:p w14:paraId="54623EBE" w14:textId="4B799D2E" w:rsidR="6989A3EB" w:rsidRDefault="6989A3EB" w:rsidP="2C1349F0">
      <w:pPr>
        <w:spacing w:after="0" w:line="271" w:lineRule="auto"/>
      </w:pPr>
      <w:r w:rsidRPr="2C1349F0">
        <w:rPr>
          <w:rFonts w:ascii="Garamond" w:hAnsi="Garamond" w:cs="Arial"/>
          <w:sz w:val="24"/>
          <w:szCs w:val="24"/>
          <w:lang w:val="en-US"/>
        </w:rPr>
        <w:t>likelihood for success.</w:t>
      </w:r>
    </w:p>
    <w:p w14:paraId="45423511" w14:textId="1BC85ABE" w:rsidR="2C1349F0" w:rsidRDefault="2C1349F0" w:rsidP="2C1349F0">
      <w:pPr>
        <w:spacing w:after="0" w:line="271" w:lineRule="auto"/>
        <w:rPr>
          <w:rFonts w:ascii="Garamond" w:hAnsi="Garamond" w:cs="Arial"/>
          <w:sz w:val="24"/>
          <w:szCs w:val="24"/>
          <w:lang w:val="en-US"/>
        </w:rPr>
      </w:pPr>
    </w:p>
    <w:p w14:paraId="33FA7EA1" w14:textId="7B938B8B" w:rsidR="59727C3C" w:rsidRDefault="59727C3C" w:rsidP="2C1349F0">
      <w:pPr>
        <w:spacing w:after="0" w:line="271" w:lineRule="auto"/>
        <w:rPr>
          <w:rFonts w:ascii="Garamond" w:hAnsi="Garamond" w:cs="Arial"/>
          <w:b/>
          <w:bCs/>
          <w:sz w:val="24"/>
          <w:szCs w:val="24"/>
          <w:lang w:val="en-US"/>
        </w:rPr>
      </w:pPr>
      <w:r w:rsidRPr="2C1349F0">
        <w:rPr>
          <w:rFonts w:ascii="Garamond" w:hAnsi="Garamond" w:cs="Arial"/>
          <w:b/>
          <w:bCs/>
          <w:sz w:val="24"/>
          <w:szCs w:val="24"/>
          <w:lang w:val="en-US"/>
        </w:rPr>
        <w:t>Guidance</w:t>
      </w:r>
    </w:p>
    <w:p w14:paraId="677D4F8C" w14:textId="273CE428" w:rsidR="2C1349F0" w:rsidRDefault="2C1349F0" w:rsidP="2C1349F0">
      <w:pPr>
        <w:spacing w:after="0" w:line="271" w:lineRule="auto"/>
        <w:rPr>
          <w:rFonts w:ascii="Garamond" w:hAnsi="Garamond" w:cs="Arial"/>
          <w:b/>
          <w:bCs/>
          <w:sz w:val="24"/>
          <w:szCs w:val="24"/>
          <w:lang w:val="en-US"/>
        </w:rPr>
      </w:pPr>
    </w:p>
    <w:p w14:paraId="524B35BD" w14:textId="35C9878C" w:rsidR="59727C3C" w:rsidRDefault="59727C3C" w:rsidP="2C1349F0">
      <w:pPr>
        <w:spacing w:after="0" w:line="271" w:lineRule="auto"/>
      </w:pPr>
      <w:r w:rsidRPr="2C1349F0">
        <w:rPr>
          <w:rFonts w:ascii="Garamond" w:hAnsi="Garamond" w:cs="Arial"/>
          <w:sz w:val="24"/>
          <w:szCs w:val="24"/>
          <w:lang w:val="en-US"/>
        </w:rPr>
        <w:t>IDOE seeks to identify expert school transformation partners, locally and across the country, to support the</w:t>
      </w:r>
    </w:p>
    <w:p w14:paraId="7933000F" w14:textId="189E7038" w:rsidR="59727C3C" w:rsidRDefault="59727C3C" w:rsidP="2C1349F0">
      <w:pPr>
        <w:spacing w:after="0" w:line="271" w:lineRule="auto"/>
      </w:pPr>
      <w:r w:rsidRPr="2C1349F0">
        <w:rPr>
          <w:rFonts w:ascii="Garamond" w:hAnsi="Garamond" w:cs="Arial"/>
          <w:sz w:val="24"/>
          <w:szCs w:val="24"/>
          <w:lang w:val="en-US"/>
        </w:rPr>
        <w:t>design and implementation of transformative plans to reimagine our current educational delivery system.</w:t>
      </w:r>
    </w:p>
    <w:p w14:paraId="3F0926E2" w14:textId="383CCF03" w:rsidR="59727C3C" w:rsidRDefault="59727C3C" w:rsidP="2C1349F0">
      <w:pPr>
        <w:spacing w:after="0" w:line="271" w:lineRule="auto"/>
      </w:pPr>
      <w:r w:rsidRPr="2C1349F0">
        <w:rPr>
          <w:rFonts w:ascii="Garamond" w:hAnsi="Garamond" w:cs="Arial"/>
          <w:sz w:val="24"/>
          <w:szCs w:val="24"/>
          <w:lang w:val="en-US"/>
        </w:rPr>
        <w:t>Qualified expert partners will possess deep knowledge and expertise related to the history of the American</w:t>
      </w:r>
    </w:p>
    <w:p w14:paraId="0B3D3406" w14:textId="1172BADF" w:rsidR="59727C3C" w:rsidRDefault="59727C3C" w:rsidP="2C1349F0">
      <w:pPr>
        <w:spacing w:after="0" w:line="271" w:lineRule="auto"/>
      </w:pPr>
      <w:r w:rsidRPr="2C1349F0">
        <w:rPr>
          <w:rFonts w:ascii="Garamond" w:hAnsi="Garamond" w:cs="Arial"/>
          <w:sz w:val="24"/>
          <w:szCs w:val="24"/>
          <w:lang w:val="en-US"/>
        </w:rPr>
        <w:t>public school system, laws and regulations that have historically contributed to the system that exists today, and</w:t>
      </w:r>
      <w:r w:rsidR="3039E361" w:rsidRPr="2C1349F0">
        <w:rPr>
          <w:rFonts w:ascii="Garamond" w:hAnsi="Garamond" w:cs="Arial"/>
          <w:sz w:val="24"/>
          <w:szCs w:val="24"/>
          <w:lang w:val="en-US"/>
        </w:rPr>
        <w:t xml:space="preserve"> contemporary regulations/barriers that support and sustain a system that does not meet the diverse needs of</w:t>
      </w:r>
    </w:p>
    <w:p w14:paraId="5C7060BB" w14:textId="7AD0DC8A" w:rsidR="3039E361" w:rsidRDefault="3039E361" w:rsidP="2C1349F0">
      <w:pPr>
        <w:spacing w:after="0" w:line="271" w:lineRule="auto"/>
        <w:rPr>
          <w:rFonts w:ascii="Garamond" w:hAnsi="Garamond" w:cs="Arial"/>
          <w:sz w:val="24"/>
          <w:szCs w:val="24"/>
          <w:lang w:val="en-US"/>
        </w:rPr>
      </w:pPr>
      <w:r w:rsidRPr="2C1349F0">
        <w:rPr>
          <w:rFonts w:ascii="Garamond" w:hAnsi="Garamond" w:cs="Arial"/>
          <w:sz w:val="24"/>
          <w:szCs w:val="24"/>
          <w:lang w:val="en-US"/>
        </w:rPr>
        <w:t>21st century learners. The expert partners will also possess deep knowledge including but not limited to:</w:t>
      </w:r>
    </w:p>
    <w:p w14:paraId="5A991218" w14:textId="6A729307" w:rsidR="2C1349F0" w:rsidRDefault="2C1349F0" w:rsidP="2C1349F0">
      <w:pPr>
        <w:spacing w:after="0" w:line="271" w:lineRule="auto"/>
        <w:rPr>
          <w:rFonts w:ascii="Garamond" w:hAnsi="Garamond" w:cs="Arial"/>
          <w:sz w:val="24"/>
          <w:szCs w:val="24"/>
          <w:lang w:val="en-US"/>
        </w:rPr>
      </w:pPr>
    </w:p>
    <w:p w14:paraId="1273D1A8" w14:textId="33E6AE7A" w:rsidR="0019498C" w:rsidRDefault="00E468BA" w:rsidP="0019498C">
      <w:pPr>
        <w:spacing w:after="0" w:line="271" w:lineRule="auto"/>
      </w:pPr>
      <w:sdt>
        <w:sdtPr>
          <w:id w:val="445979726"/>
          <w:citation/>
        </w:sdtPr>
        <w:sdtEndPr/>
        <w:sdtContent>
          <w:r w:rsidR="0019498C">
            <w:fldChar w:fldCharType="begin"/>
          </w:r>
          <w:r w:rsidR="0019498C">
            <w:rPr>
              <w:rFonts w:ascii="Garamond" w:hAnsi="Garamond" w:cs="Arial"/>
              <w:sz w:val="24"/>
              <w:szCs w:val="24"/>
              <w:lang w:val="en-US"/>
            </w:rPr>
            <w:instrText xml:space="preserve">CITATION 1Dr17 \l 1033 </w:instrText>
          </w:r>
          <w:r w:rsidR="0019498C">
            <w:fldChar w:fldCharType="separate"/>
          </w:r>
          <w:r w:rsidR="0019498C" w:rsidRPr="0019498C">
            <w:rPr>
              <w:rFonts w:ascii="Garamond" w:hAnsi="Garamond" w:cs="Arial"/>
              <w:noProof/>
              <w:sz w:val="24"/>
              <w:szCs w:val="24"/>
              <w:lang w:val="en-US"/>
            </w:rPr>
            <w:t>(1 Dragoset, 2017)</w:t>
          </w:r>
          <w:r w:rsidR="0019498C">
            <w:fldChar w:fldCharType="end"/>
          </w:r>
        </w:sdtContent>
      </w:sdt>
    </w:p>
    <w:p w14:paraId="7EC97AAA" w14:textId="77777777" w:rsidR="0019498C" w:rsidRDefault="0019498C" w:rsidP="2C1349F0">
      <w:pPr>
        <w:spacing w:after="0" w:line="271" w:lineRule="auto"/>
        <w:rPr>
          <w:rFonts w:ascii="Garamond" w:hAnsi="Garamond" w:cs="Arial"/>
          <w:sz w:val="24"/>
          <w:szCs w:val="24"/>
          <w:lang w:val="en-US"/>
        </w:rPr>
      </w:pPr>
    </w:p>
    <w:p w14:paraId="5ECE3DF3" w14:textId="6F5E4286" w:rsidR="65A358C4" w:rsidRDefault="65A358C4" w:rsidP="005C1D6B">
      <w:pPr>
        <w:pStyle w:val="ListParagraph"/>
        <w:numPr>
          <w:ilvl w:val="0"/>
          <w:numId w:val="2"/>
        </w:numPr>
        <w:spacing w:after="0" w:line="271" w:lineRule="auto"/>
        <w:rPr>
          <w:rStyle w:val="FootnoteReference"/>
          <w:rFonts w:ascii="Garamond" w:eastAsia="Garamond" w:hAnsi="Garamond" w:cs="Garamond"/>
          <w:sz w:val="24"/>
          <w:szCs w:val="24"/>
        </w:rPr>
      </w:pPr>
      <w:r w:rsidRPr="2C1349F0">
        <w:rPr>
          <w:rFonts w:ascii="Garamond" w:eastAsia="Garamond" w:hAnsi="Garamond" w:cs="Garamond"/>
          <w:sz w:val="24"/>
          <w:szCs w:val="24"/>
          <w:u w:val="single"/>
        </w:rPr>
        <w:t>Federal &amp; State Funding:</w:t>
      </w:r>
      <w:r w:rsidRPr="2C1349F0">
        <w:rPr>
          <w:rFonts w:ascii="Garamond" w:eastAsia="Garamond" w:hAnsi="Garamond" w:cs="Garamond"/>
          <w:sz w:val="24"/>
          <w:szCs w:val="24"/>
        </w:rPr>
        <w:t xml:space="preserve"> Possess a deep understanding of federal and state funding policies, including regulations governing these funds necessary to provide strategic consulting about how funding can be leveraged to support a new model for educational delivery that prioritizes the needs of </w:t>
      </w:r>
      <w:proofErr w:type="gramStart"/>
      <w:r w:rsidRPr="2C1349F0">
        <w:rPr>
          <w:rFonts w:ascii="Garamond" w:eastAsia="Garamond" w:hAnsi="Garamond" w:cs="Garamond"/>
          <w:sz w:val="24"/>
          <w:szCs w:val="24"/>
        </w:rPr>
        <w:t>the contemporary</w:t>
      </w:r>
      <w:proofErr w:type="gramEnd"/>
      <w:r w:rsidRPr="2C1349F0">
        <w:rPr>
          <w:rFonts w:ascii="Garamond" w:eastAsia="Garamond" w:hAnsi="Garamond" w:cs="Garamond"/>
          <w:sz w:val="24"/>
          <w:szCs w:val="24"/>
        </w:rPr>
        <w:t xml:space="preserve"> student.</w:t>
      </w:r>
    </w:p>
    <w:p w14:paraId="60DE7F44" w14:textId="34DD098C" w:rsidR="2C1349F0" w:rsidRDefault="2C1349F0" w:rsidP="2C1349F0">
      <w:pPr>
        <w:pStyle w:val="ListParagraph"/>
        <w:spacing w:after="0" w:line="271" w:lineRule="auto"/>
        <w:rPr>
          <w:rStyle w:val="FootnoteReference"/>
          <w:rFonts w:ascii="Garamond" w:eastAsia="Garamond" w:hAnsi="Garamond" w:cs="Garamond"/>
          <w:sz w:val="24"/>
          <w:szCs w:val="24"/>
        </w:rPr>
      </w:pPr>
    </w:p>
    <w:p w14:paraId="34A8C191" w14:textId="1661D97E" w:rsidR="65A358C4" w:rsidRDefault="65A358C4" w:rsidP="2C1349F0">
      <w:pPr>
        <w:pStyle w:val="ListParagraph"/>
        <w:numPr>
          <w:ilvl w:val="0"/>
          <w:numId w:val="2"/>
        </w:numPr>
        <w:spacing w:after="0" w:line="271" w:lineRule="auto"/>
        <w:rPr>
          <w:rFonts w:ascii="Garamond" w:eastAsia="Garamond" w:hAnsi="Garamond" w:cs="Garamond"/>
          <w:sz w:val="24"/>
          <w:szCs w:val="24"/>
        </w:rPr>
      </w:pPr>
      <w:r w:rsidRPr="2C1349F0">
        <w:rPr>
          <w:rFonts w:ascii="Garamond" w:eastAsia="Garamond" w:hAnsi="Garamond" w:cs="Garamond"/>
          <w:sz w:val="24"/>
          <w:szCs w:val="24"/>
          <w:u w:val="single"/>
        </w:rPr>
        <w:t>Federal, State &amp; Local Laws/Regulations</w:t>
      </w:r>
      <w:r w:rsidRPr="2C1349F0">
        <w:rPr>
          <w:rFonts w:ascii="Garamond" w:eastAsia="Garamond" w:hAnsi="Garamond" w:cs="Garamond"/>
          <w:sz w:val="24"/>
          <w:szCs w:val="24"/>
        </w:rPr>
        <w:t>: Possess a deep understanding of federal, state, and local laws/regulations, including flexibilities embedded within them, in order to help partner school corporations, navigate perceived constraints in service of a transformative plan that prioritizes the needs of the contemporary student. These laws/regulations include, but are not limited to, instructional time requirements, curriculum/diploma requirements, employment/collective bargaining requirements, teacher compensation policies, and school operations (facilities, transportation, etc.).</w:t>
      </w:r>
    </w:p>
    <w:p w14:paraId="3FA90BE7" w14:textId="23174076" w:rsidR="2C1349F0" w:rsidRDefault="2C1349F0" w:rsidP="2C1349F0">
      <w:pPr>
        <w:pStyle w:val="ListParagraph"/>
        <w:spacing w:after="0" w:line="271" w:lineRule="auto"/>
        <w:rPr>
          <w:rFonts w:ascii="Garamond" w:eastAsia="Garamond" w:hAnsi="Garamond" w:cs="Garamond"/>
          <w:sz w:val="24"/>
          <w:szCs w:val="24"/>
        </w:rPr>
      </w:pPr>
    </w:p>
    <w:p w14:paraId="24A7B137" w14:textId="697AF0C6" w:rsidR="65A358C4" w:rsidRDefault="65A358C4" w:rsidP="2C1349F0">
      <w:pPr>
        <w:pStyle w:val="ListParagraph"/>
        <w:numPr>
          <w:ilvl w:val="0"/>
          <w:numId w:val="2"/>
        </w:numPr>
        <w:spacing w:after="0" w:line="271" w:lineRule="auto"/>
        <w:rPr>
          <w:rFonts w:ascii="Garamond" w:eastAsia="Garamond" w:hAnsi="Garamond" w:cs="Garamond"/>
          <w:sz w:val="24"/>
          <w:szCs w:val="24"/>
        </w:rPr>
      </w:pPr>
      <w:r w:rsidRPr="2C1349F0">
        <w:rPr>
          <w:rFonts w:ascii="Garamond" w:eastAsia="Garamond" w:hAnsi="Garamond" w:cs="Garamond"/>
          <w:sz w:val="24"/>
          <w:szCs w:val="24"/>
          <w:u w:val="single"/>
        </w:rPr>
        <w:t>School Performance &amp; Accountability</w:t>
      </w:r>
      <w:r w:rsidRPr="2C1349F0">
        <w:rPr>
          <w:rFonts w:ascii="Garamond" w:eastAsia="Garamond" w:hAnsi="Garamond" w:cs="Garamond"/>
          <w:sz w:val="24"/>
          <w:szCs w:val="24"/>
        </w:rPr>
        <w:t>: Demonstrate an understanding of how school accountability has shaped the educational system we have today and possess the skills necessary to craft a compelling approach to monitoring school performance in support of a novel educational delivery model.</w:t>
      </w:r>
    </w:p>
    <w:p w14:paraId="74705143" w14:textId="13085B2D" w:rsidR="2C1349F0" w:rsidRDefault="2C1349F0" w:rsidP="2C1349F0">
      <w:pPr>
        <w:pStyle w:val="ListParagraph"/>
        <w:spacing w:after="0" w:line="271" w:lineRule="auto"/>
        <w:rPr>
          <w:rFonts w:ascii="Garamond" w:eastAsia="Garamond" w:hAnsi="Garamond" w:cs="Garamond"/>
          <w:sz w:val="24"/>
          <w:szCs w:val="24"/>
        </w:rPr>
      </w:pPr>
    </w:p>
    <w:p w14:paraId="5A087162" w14:textId="0405F3C2" w:rsidR="65A358C4" w:rsidRDefault="65A358C4" w:rsidP="2C1349F0">
      <w:pPr>
        <w:pStyle w:val="ListParagraph"/>
        <w:numPr>
          <w:ilvl w:val="0"/>
          <w:numId w:val="2"/>
        </w:numPr>
        <w:spacing w:after="0" w:line="271" w:lineRule="auto"/>
        <w:rPr>
          <w:rFonts w:ascii="Garamond" w:eastAsia="Garamond" w:hAnsi="Garamond" w:cs="Garamond"/>
          <w:sz w:val="24"/>
          <w:szCs w:val="24"/>
        </w:rPr>
      </w:pPr>
      <w:r w:rsidRPr="2C1349F0">
        <w:rPr>
          <w:rFonts w:ascii="Garamond" w:eastAsia="Garamond" w:hAnsi="Garamond" w:cs="Garamond"/>
          <w:sz w:val="24"/>
          <w:szCs w:val="24"/>
          <w:u w:val="single"/>
        </w:rPr>
        <w:t>Standard School Corporation Operations &amp; Organization Structures</w:t>
      </w:r>
      <w:r w:rsidRPr="2C1349F0">
        <w:rPr>
          <w:rFonts w:ascii="Garamond" w:eastAsia="Garamond" w:hAnsi="Garamond" w:cs="Garamond"/>
          <w:sz w:val="24"/>
          <w:szCs w:val="24"/>
        </w:rPr>
        <w:t>: Demonstrate a working theory of why schools are organized the way they are, what operational efficiencies the current system creates. Support school corporations to navigate existing operational infrastructure and restructure the organization in service to a new, more student-centered educational delivery model.</w:t>
      </w:r>
    </w:p>
    <w:p w14:paraId="165F42D4" w14:textId="69D39BAB" w:rsidR="2C1349F0" w:rsidRDefault="2C1349F0" w:rsidP="2C1349F0">
      <w:pPr>
        <w:pStyle w:val="ListParagraph"/>
        <w:spacing w:after="0" w:line="271" w:lineRule="auto"/>
        <w:rPr>
          <w:rFonts w:ascii="Garamond" w:eastAsia="Garamond" w:hAnsi="Garamond" w:cs="Garamond"/>
          <w:sz w:val="24"/>
          <w:szCs w:val="24"/>
        </w:rPr>
      </w:pPr>
    </w:p>
    <w:p w14:paraId="0CFFE2E3" w14:textId="28F0EBB4" w:rsidR="65A358C4" w:rsidRDefault="65A358C4" w:rsidP="2C1349F0">
      <w:pPr>
        <w:pStyle w:val="ListParagraph"/>
        <w:numPr>
          <w:ilvl w:val="0"/>
          <w:numId w:val="2"/>
        </w:numPr>
        <w:spacing w:after="0" w:line="271" w:lineRule="auto"/>
        <w:rPr>
          <w:rFonts w:ascii="Garamond" w:eastAsia="Garamond" w:hAnsi="Garamond" w:cs="Garamond"/>
          <w:sz w:val="24"/>
          <w:szCs w:val="24"/>
        </w:rPr>
      </w:pPr>
      <w:r w:rsidRPr="2C1349F0">
        <w:rPr>
          <w:rFonts w:ascii="Garamond" w:eastAsia="Garamond" w:hAnsi="Garamond" w:cs="Garamond"/>
          <w:sz w:val="24"/>
          <w:szCs w:val="24"/>
          <w:u w:val="single"/>
        </w:rPr>
        <w:t>Teacher/Principal Licensure &amp; Responsibilities</w:t>
      </w:r>
      <w:r w:rsidRPr="2C1349F0">
        <w:rPr>
          <w:rFonts w:ascii="Garamond" w:eastAsia="Garamond" w:hAnsi="Garamond" w:cs="Garamond"/>
          <w:sz w:val="24"/>
          <w:szCs w:val="24"/>
        </w:rPr>
        <w:t>: Possess a deep understanding of existing state and federal laws/regulations related to teacher and principal licensing, including, but not limited to, how these policies have historically limited transformation and innovation of America’s educational system. Demonstrate understanding of past efforts to strengthen teacher and principal career ladders, reimagine the teaching profession and implement distributed leadership models.</w:t>
      </w:r>
    </w:p>
    <w:p w14:paraId="3B96F82C" w14:textId="5896873A" w:rsidR="2C1349F0" w:rsidRDefault="2C1349F0" w:rsidP="2C1349F0">
      <w:pPr>
        <w:pStyle w:val="ListParagraph"/>
        <w:spacing w:after="0" w:line="271" w:lineRule="auto"/>
      </w:pPr>
    </w:p>
    <w:p w14:paraId="06377B2C" w14:textId="17009F65" w:rsidR="3039E361" w:rsidRDefault="3039E361" w:rsidP="2C1349F0">
      <w:pPr>
        <w:spacing w:after="0" w:line="271" w:lineRule="auto"/>
      </w:pPr>
      <w:r w:rsidRPr="2C1349F0">
        <w:rPr>
          <w:rFonts w:ascii="Garamond" w:hAnsi="Garamond" w:cs="Arial"/>
          <w:sz w:val="24"/>
          <w:szCs w:val="24"/>
          <w:lang w:val="en-US"/>
        </w:rPr>
        <w:t>Expert partners need not have specific expertise in specific programmatic components of school</w:t>
      </w:r>
    </w:p>
    <w:p w14:paraId="53E0D677" w14:textId="18B9AF81" w:rsidR="3039E361" w:rsidRDefault="3039E361" w:rsidP="2C1349F0">
      <w:pPr>
        <w:spacing w:after="0" w:line="271" w:lineRule="auto"/>
      </w:pPr>
      <w:r w:rsidRPr="2C1349F0">
        <w:rPr>
          <w:rFonts w:ascii="Garamond" w:hAnsi="Garamond" w:cs="Arial"/>
          <w:sz w:val="24"/>
          <w:szCs w:val="24"/>
          <w:lang w:val="en-US"/>
        </w:rPr>
        <w:t>transformation efforts (curriculum, teacher effectiveness, school leadership, date-informed practices, etc.).</w:t>
      </w:r>
    </w:p>
    <w:p w14:paraId="10E1E111" w14:textId="205E72ED" w:rsidR="3039E361" w:rsidRDefault="3039E361" w:rsidP="2C1349F0">
      <w:pPr>
        <w:spacing w:after="0" w:line="271" w:lineRule="auto"/>
      </w:pPr>
      <w:r w:rsidRPr="2C1349F0">
        <w:rPr>
          <w:rFonts w:ascii="Garamond" w:hAnsi="Garamond" w:cs="Arial"/>
          <w:sz w:val="24"/>
          <w:szCs w:val="24"/>
          <w:lang w:val="en-US"/>
        </w:rPr>
        <w:t>However, qualified expert partners will demonstrate an understanding of how systemic barriers have historically</w:t>
      </w:r>
    </w:p>
    <w:p w14:paraId="2A2D4837" w14:textId="2917D0B7" w:rsidR="3039E361" w:rsidRDefault="3039E361" w:rsidP="2C1349F0">
      <w:pPr>
        <w:spacing w:after="0" w:line="271" w:lineRule="auto"/>
      </w:pPr>
      <w:r w:rsidRPr="2C1349F0">
        <w:rPr>
          <w:rFonts w:ascii="Garamond" w:hAnsi="Garamond" w:cs="Arial"/>
          <w:sz w:val="24"/>
          <w:szCs w:val="24"/>
          <w:lang w:val="en-US"/>
        </w:rPr>
        <w:t>inhibited efforts to improve outcomes and limited the impact of past programmatic school improvement</w:t>
      </w:r>
    </w:p>
    <w:p w14:paraId="68A590C5" w14:textId="19A440C3" w:rsidR="3039E361" w:rsidRDefault="3039E361" w:rsidP="2C1349F0">
      <w:pPr>
        <w:spacing w:after="0" w:line="271" w:lineRule="auto"/>
      </w:pPr>
      <w:r w:rsidRPr="2C1349F0">
        <w:rPr>
          <w:rFonts w:ascii="Garamond" w:hAnsi="Garamond" w:cs="Arial"/>
          <w:sz w:val="24"/>
          <w:szCs w:val="24"/>
          <w:lang w:val="en-US"/>
        </w:rPr>
        <w:t>efforts. Quality partners will demonstrate knowledge and expertise in establishing the conditions for</w:t>
      </w:r>
    </w:p>
    <w:p w14:paraId="276116C9" w14:textId="16F27626" w:rsidR="3039E361" w:rsidRDefault="3039E361" w:rsidP="2C1349F0">
      <w:pPr>
        <w:spacing w:after="0" w:line="271" w:lineRule="auto"/>
      </w:pPr>
      <w:r w:rsidRPr="2C1349F0">
        <w:rPr>
          <w:rFonts w:ascii="Garamond" w:hAnsi="Garamond" w:cs="Arial"/>
          <w:sz w:val="24"/>
          <w:szCs w:val="24"/>
          <w:lang w:val="en-US"/>
        </w:rPr>
        <w:t>transformation and may serve more of a ‘general contractor’ role when it comes to identifying and deploying</w:t>
      </w:r>
    </w:p>
    <w:p w14:paraId="0C81DF5A" w14:textId="547C131A" w:rsidR="3039E361" w:rsidRDefault="3039E361" w:rsidP="2C1349F0">
      <w:pPr>
        <w:spacing w:after="0" w:line="271" w:lineRule="auto"/>
      </w:pPr>
      <w:r w:rsidRPr="2C1349F0">
        <w:rPr>
          <w:rFonts w:ascii="Garamond" w:hAnsi="Garamond" w:cs="Arial"/>
          <w:sz w:val="24"/>
          <w:szCs w:val="24"/>
          <w:lang w:val="en-US"/>
        </w:rPr>
        <w:t>technical experts to implement specific components of the plan.</w:t>
      </w:r>
    </w:p>
    <w:p w14:paraId="5CF63B89" w14:textId="72CEEAE8" w:rsidR="2C1349F0" w:rsidRDefault="2C1349F0" w:rsidP="2C1349F0">
      <w:pPr>
        <w:spacing w:after="0" w:line="271" w:lineRule="auto"/>
        <w:rPr>
          <w:rFonts w:ascii="Garamond" w:hAnsi="Garamond" w:cs="Arial"/>
          <w:sz w:val="24"/>
          <w:szCs w:val="24"/>
          <w:lang w:val="en-US"/>
        </w:rPr>
      </w:pPr>
    </w:p>
    <w:p w14:paraId="2DBEBB18" w14:textId="6BDE47E3" w:rsidR="3039E361" w:rsidRDefault="3039E361" w:rsidP="2C1349F0">
      <w:pPr>
        <w:spacing w:after="0" w:line="271" w:lineRule="auto"/>
      </w:pPr>
      <w:r w:rsidRPr="2C1349F0">
        <w:rPr>
          <w:rFonts w:ascii="Garamond" w:hAnsi="Garamond" w:cs="Arial"/>
          <w:sz w:val="24"/>
          <w:szCs w:val="24"/>
          <w:lang w:val="en-US"/>
        </w:rPr>
        <w:t>IDOE welcomes responses from a range of entities. However, all applicants must be registered with and in</w:t>
      </w:r>
    </w:p>
    <w:p w14:paraId="01BE5083" w14:textId="1644C22A" w:rsidR="3039E361" w:rsidRDefault="3039E361" w:rsidP="2C1349F0">
      <w:pPr>
        <w:spacing w:after="0" w:line="271" w:lineRule="auto"/>
      </w:pPr>
      <w:r w:rsidRPr="2C1349F0">
        <w:rPr>
          <w:rFonts w:ascii="Garamond" w:hAnsi="Garamond" w:cs="Arial"/>
          <w:sz w:val="24"/>
          <w:szCs w:val="24"/>
          <w:lang w:val="en-US"/>
        </w:rPr>
        <w:t>good standing with SAM.gov.</w:t>
      </w:r>
    </w:p>
    <w:p w14:paraId="27F00F11" w14:textId="64CC566C" w:rsidR="2C1349F0" w:rsidRDefault="2C1349F0" w:rsidP="2C1349F0">
      <w:pPr>
        <w:spacing w:after="0" w:line="271" w:lineRule="auto"/>
        <w:rPr>
          <w:rFonts w:ascii="Garamond" w:hAnsi="Garamond" w:cs="Arial"/>
          <w:sz w:val="24"/>
          <w:szCs w:val="24"/>
          <w:lang w:val="en-US"/>
        </w:rPr>
      </w:pPr>
    </w:p>
    <w:p w14:paraId="40118D10" w14:textId="0BB2FFB1" w:rsidR="3039E361" w:rsidRDefault="3039E361" w:rsidP="2C1349F0">
      <w:pPr>
        <w:spacing w:after="0" w:line="271" w:lineRule="auto"/>
      </w:pPr>
      <w:r w:rsidRPr="2C1349F0">
        <w:rPr>
          <w:rFonts w:ascii="Garamond" w:hAnsi="Garamond" w:cs="Arial"/>
          <w:sz w:val="24"/>
          <w:szCs w:val="24"/>
          <w:lang w:val="en-US"/>
        </w:rPr>
        <w:t>While the IDOE will not create an exclusive list that limits which expert partners with which a school can</w:t>
      </w:r>
    </w:p>
    <w:p w14:paraId="478E9CDA" w14:textId="1CC083E1" w:rsidR="3039E361" w:rsidRDefault="3039E361" w:rsidP="2C1349F0">
      <w:pPr>
        <w:spacing w:after="0" w:line="271" w:lineRule="auto"/>
      </w:pPr>
      <w:r w:rsidRPr="2C1349F0">
        <w:rPr>
          <w:rFonts w:ascii="Garamond" w:hAnsi="Garamond" w:cs="Arial"/>
          <w:sz w:val="24"/>
          <w:szCs w:val="24"/>
          <w:lang w:val="en-US"/>
        </w:rPr>
        <w:t>work, a list of IDOE-endorsed partners, along with the details on the services they provide, will be provided to</w:t>
      </w:r>
    </w:p>
    <w:p w14:paraId="4371AC46" w14:textId="26033E5C" w:rsidR="3039E361" w:rsidRDefault="3039E361" w:rsidP="2C1349F0">
      <w:pPr>
        <w:spacing w:after="0" w:line="271" w:lineRule="auto"/>
      </w:pPr>
      <w:r w:rsidRPr="2C1349F0">
        <w:rPr>
          <w:rFonts w:ascii="Garamond" w:hAnsi="Garamond" w:cs="Arial"/>
          <w:sz w:val="24"/>
          <w:szCs w:val="24"/>
          <w:lang w:val="en-US"/>
        </w:rPr>
        <w:t>district and school leaders eligible for the Next Generation SIG program and posted on the IDOE website.</w:t>
      </w:r>
    </w:p>
    <w:p w14:paraId="26ABC284" w14:textId="77777777" w:rsidR="00216938" w:rsidRPr="00A03C2E" w:rsidRDefault="00216938" w:rsidP="00E8214D">
      <w:pPr>
        <w:pStyle w:val="Heading1"/>
        <w:spacing w:before="0" w:after="0" w:line="271" w:lineRule="auto"/>
        <w:rPr>
          <w:rFonts w:ascii="Garamond" w:hAnsi="Garamond" w:cs="Arial"/>
          <w:szCs w:val="24"/>
          <w:lang w:val="en-US"/>
        </w:rPr>
      </w:pPr>
    </w:p>
    <w:p w14:paraId="2651F641" w14:textId="7560D065" w:rsidR="00216938" w:rsidRPr="00A03C2E" w:rsidRDefault="00216938" w:rsidP="00E8214D">
      <w:pPr>
        <w:pStyle w:val="Heading1"/>
        <w:spacing w:before="0" w:after="0" w:line="271" w:lineRule="auto"/>
        <w:rPr>
          <w:rFonts w:ascii="Garamond" w:hAnsi="Garamond" w:cs="Arial"/>
          <w:b w:val="0"/>
          <w:bCs w:val="0"/>
          <w:u w:val="single"/>
          <w:lang w:val="en-US"/>
        </w:rPr>
      </w:pPr>
      <w:bookmarkStart w:id="3" w:name="_Toc524394"/>
      <w:r w:rsidRPr="2C1349F0">
        <w:rPr>
          <w:rFonts w:ascii="Garamond" w:hAnsi="Garamond" w:cs="Arial"/>
          <w:caps/>
          <w:u w:val="single"/>
          <w:lang w:val="en-US"/>
        </w:rPr>
        <w:t>RESPONSE FORMAT AND ATTACHMENTS</w:t>
      </w:r>
      <w:bookmarkEnd w:id="3"/>
      <w:r w:rsidRPr="2C1349F0">
        <w:rPr>
          <w:rFonts w:ascii="Garamond" w:hAnsi="Garamond" w:cs="Arial"/>
          <w:u w:val="single"/>
          <w:lang w:val="en-US"/>
        </w:rPr>
        <w:t xml:space="preserve"> </w:t>
      </w:r>
    </w:p>
    <w:p w14:paraId="00DEDBD3" w14:textId="0A7E83A8" w:rsidR="00216938" w:rsidRPr="00485359" w:rsidRDefault="01F4A4FF" w:rsidP="2C1349F0">
      <w:pPr>
        <w:widowControl w:val="0"/>
        <w:spacing w:after="0" w:line="271" w:lineRule="auto"/>
        <w:rPr>
          <w:rFonts w:ascii="Garamond" w:eastAsia="Garamond" w:hAnsi="Garamond" w:cs="Garamond"/>
          <w:sz w:val="24"/>
          <w:szCs w:val="24"/>
          <w:lang w:val="en-US"/>
        </w:rPr>
      </w:pPr>
      <w:r w:rsidRPr="2C1349F0">
        <w:rPr>
          <w:rFonts w:ascii="Garamond" w:hAnsi="Garamond" w:cs="Arial"/>
          <w:sz w:val="24"/>
          <w:szCs w:val="24"/>
          <w:lang w:val="en-US"/>
        </w:rPr>
        <w:t xml:space="preserve">Respondents should submit responses to the RFI describing how they will meet the specific requirements of this </w:t>
      </w:r>
      <w:r w:rsidRPr="2C1349F0">
        <w:rPr>
          <w:rFonts w:ascii="Garamond" w:hAnsi="Garamond" w:cs="Arial"/>
          <w:sz w:val="24"/>
          <w:szCs w:val="24"/>
          <w:lang w:val="en-US"/>
        </w:rPr>
        <w:lastRenderedPageBreak/>
        <w:t>RFI, and the deliverables included within. All narrative responses must be provided to the State in Microsoft</w:t>
      </w:r>
      <w:r w:rsidR="48CE1920" w:rsidRPr="2C1349F0">
        <w:rPr>
          <w:rFonts w:ascii="Garamond" w:hAnsi="Garamond" w:cs="Arial"/>
          <w:sz w:val="24"/>
          <w:szCs w:val="24"/>
          <w:lang w:val="en-US"/>
        </w:rPr>
        <w:t xml:space="preserve"> </w:t>
      </w:r>
      <w:r w:rsidRPr="2C1349F0">
        <w:rPr>
          <w:rFonts w:ascii="Garamond" w:hAnsi="Garamond" w:cs="Arial"/>
          <w:sz w:val="24"/>
          <w:szCs w:val="24"/>
          <w:lang w:val="en-US"/>
        </w:rPr>
        <w:t>Word format. Respondents must structure their response according to the sections outlined below to facilitate</w:t>
      </w:r>
      <w:r w:rsidR="5E1C2B3D" w:rsidRPr="2C1349F0">
        <w:rPr>
          <w:rFonts w:ascii="Garamond" w:hAnsi="Garamond" w:cs="Arial"/>
          <w:sz w:val="24"/>
          <w:szCs w:val="24"/>
          <w:lang w:val="en-US"/>
        </w:rPr>
        <w:t xml:space="preserve"> </w:t>
      </w:r>
      <w:r w:rsidRPr="2C1349F0">
        <w:rPr>
          <w:rFonts w:ascii="Garamond" w:hAnsi="Garamond" w:cs="Arial"/>
          <w:sz w:val="24"/>
          <w:szCs w:val="24"/>
          <w:lang w:val="en-US"/>
        </w:rPr>
        <w:t>the State’s review of the responses.</w:t>
      </w:r>
      <w:r w:rsidRPr="2C1349F0">
        <w:rPr>
          <w:rFonts w:ascii="Garamond" w:hAnsi="Garamond" w:cs="Arial"/>
          <w:color w:val="00B0F0"/>
          <w:sz w:val="24"/>
          <w:szCs w:val="24"/>
          <w:lang w:val="en-US"/>
        </w:rPr>
        <w:t xml:space="preserve"> </w:t>
      </w:r>
      <w:r w:rsidRPr="2C1349F0">
        <w:rPr>
          <w:rFonts w:ascii="Garamond" w:hAnsi="Garamond" w:cs="Arial"/>
          <w:b/>
          <w:bCs/>
          <w:sz w:val="24"/>
          <w:szCs w:val="24"/>
          <w:u w:val="single"/>
          <w:lang w:val="en-US"/>
        </w:rPr>
        <w:t>THE TOTAL RESPONSE SHOULD NOT BE MORE THAN 5 PAGES IN LENGTH.</w:t>
      </w:r>
      <w:r w:rsidR="7FA635D0" w:rsidRPr="2C1349F0">
        <w:rPr>
          <w:rFonts w:ascii="Garamond" w:hAnsi="Garamond" w:cs="Arial"/>
          <w:sz w:val="24"/>
          <w:szCs w:val="24"/>
          <w:lang w:val="en-US"/>
        </w:rPr>
        <w:t xml:space="preserve"> </w:t>
      </w:r>
      <w:r w:rsidR="7FA635D0" w:rsidRPr="2C1349F0">
        <w:rPr>
          <w:rFonts w:ascii="Garamond" w:eastAsia="Garamond" w:hAnsi="Garamond" w:cs="Garamond"/>
          <w:sz w:val="24"/>
          <w:szCs w:val="24"/>
          <w:lang w:val="en-US"/>
        </w:rPr>
        <w:t>In no more than five (5) TOTAL pages, please respond to each of the sections below. High quality responses will address the questions concretely, providing examples and research to support the claims made within each response. Respondents are encouraged to review all the sections prior to responding and consider their entire response as a wholistic document and not a series of mutually exclusive responses to independent inquiries. Please provide all references and citations as footnotes within the response. If the respondent expects the IDOE to incorporate details from supporting research in the evaluation of the response, a hyperlink to an accessible online copy of the document must be provided in the citation.</w:t>
      </w:r>
    </w:p>
    <w:p w14:paraId="65121DFD" w14:textId="1BB5C2B8" w:rsidR="00D14EEC" w:rsidRPr="00A03C2E" w:rsidRDefault="00D14EEC" w:rsidP="2C1349F0">
      <w:pPr>
        <w:spacing w:after="0" w:line="271" w:lineRule="auto"/>
        <w:rPr>
          <w:rFonts w:ascii="Garamond" w:eastAsia="Garamond" w:hAnsi="Garamond" w:cs="Garamond"/>
          <w:lang w:val="en-US"/>
        </w:rPr>
      </w:pPr>
    </w:p>
    <w:p w14:paraId="4BDEE5AB" w14:textId="2DE43308" w:rsidR="00D14EEC" w:rsidRPr="00A03C2E" w:rsidRDefault="1B7A9F57" w:rsidP="2C1349F0">
      <w:pPr>
        <w:spacing w:after="0" w:line="271" w:lineRule="auto"/>
        <w:rPr>
          <w:rFonts w:ascii="Garamond" w:eastAsia="Garamond" w:hAnsi="Garamond" w:cs="Garamond"/>
          <w:b/>
          <w:bCs/>
          <w:color w:val="000000" w:themeColor="text1"/>
          <w:sz w:val="24"/>
          <w:szCs w:val="24"/>
          <w:lang w:val="en-US"/>
        </w:rPr>
      </w:pPr>
      <w:r w:rsidRPr="2C1349F0">
        <w:rPr>
          <w:rFonts w:ascii="Garamond" w:eastAsia="Garamond" w:hAnsi="Garamond" w:cs="Garamond"/>
          <w:b/>
          <w:bCs/>
          <w:color w:val="000000" w:themeColor="text1"/>
          <w:sz w:val="24"/>
          <w:szCs w:val="24"/>
          <w:lang w:val="en-US"/>
        </w:rPr>
        <w:t>Part A: What are the key details of your organization?</w:t>
      </w:r>
    </w:p>
    <w:p w14:paraId="64D2B8DC" w14:textId="0B6611D7" w:rsidR="00D14EEC" w:rsidRPr="00A03C2E" w:rsidRDefault="1B7A9F57" w:rsidP="2C1349F0">
      <w:pPr>
        <w:pStyle w:val="ListParagraph"/>
        <w:numPr>
          <w:ilvl w:val="0"/>
          <w:numId w:val="1"/>
        </w:numPr>
        <w:spacing w:before="220" w:after="220" w:line="271" w:lineRule="auto"/>
        <w:rPr>
          <w:rFonts w:ascii="Garamond" w:eastAsia="Garamond" w:hAnsi="Garamond" w:cs="Garamond"/>
          <w:color w:val="000000" w:themeColor="text1"/>
          <w:sz w:val="24"/>
          <w:szCs w:val="24"/>
        </w:rPr>
      </w:pPr>
      <w:r w:rsidRPr="2C1349F0">
        <w:rPr>
          <w:rFonts w:ascii="Garamond" w:eastAsia="Garamond" w:hAnsi="Garamond" w:cs="Garamond"/>
          <w:color w:val="000000" w:themeColor="text1"/>
          <w:sz w:val="24"/>
          <w:szCs w:val="24"/>
        </w:rPr>
        <w:t>Legal form of the respondent’s business organization.</w:t>
      </w:r>
    </w:p>
    <w:p w14:paraId="27841E83" w14:textId="521A877E" w:rsidR="00D14EEC" w:rsidRPr="00A03C2E" w:rsidRDefault="1B7A9F57" w:rsidP="2C1349F0">
      <w:pPr>
        <w:pStyle w:val="ListParagraph"/>
        <w:numPr>
          <w:ilvl w:val="0"/>
          <w:numId w:val="1"/>
        </w:numPr>
        <w:spacing w:before="220" w:after="220" w:line="271" w:lineRule="auto"/>
        <w:rPr>
          <w:rFonts w:ascii="Garamond" w:eastAsia="Garamond" w:hAnsi="Garamond" w:cs="Garamond"/>
          <w:color w:val="000000" w:themeColor="text1"/>
          <w:sz w:val="24"/>
          <w:szCs w:val="24"/>
        </w:rPr>
      </w:pPr>
      <w:r w:rsidRPr="2C1349F0">
        <w:rPr>
          <w:rFonts w:ascii="Garamond" w:eastAsia="Garamond" w:hAnsi="Garamond" w:cs="Garamond"/>
          <w:color w:val="000000" w:themeColor="text1"/>
          <w:sz w:val="24"/>
          <w:szCs w:val="24"/>
        </w:rPr>
        <w:t>Organization name.</w:t>
      </w:r>
    </w:p>
    <w:p w14:paraId="708FCDB0" w14:textId="4B6F0167" w:rsidR="00D14EEC" w:rsidRPr="00A03C2E" w:rsidRDefault="1B7A9F57" w:rsidP="2C1349F0">
      <w:pPr>
        <w:pStyle w:val="ListParagraph"/>
        <w:numPr>
          <w:ilvl w:val="0"/>
          <w:numId w:val="1"/>
        </w:numPr>
        <w:spacing w:before="220" w:after="220" w:line="271" w:lineRule="auto"/>
        <w:rPr>
          <w:rFonts w:ascii="Garamond" w:eastAsia="Garamond" w:hAnsi="Garamond" w:cs="Garamond"/>
          <w:color w:val="000000" w:themeColor="text1"/>
          <w:sz w:val="24"/>
          <w:szCs w:val="24"/>
        </w:rPr>
      </w:pPr>
      <w:r w:rsidRPr="2C1349F0">
        <w:rPr>
          <w:rFonts w:ascii="Garamond" w:eastAsia="Garamond" w:hAnsi="Garamond" w:cs="Garamond"/>
          <w:color w:val="000000" w:themeColor="text1"/>
          <w:sz w:val="24"/>
          <w:szCs w:val="24"/>
        </w:rPr>
        <w:t>Organization address.</w:t>
      </w:r>
    </w:p>
    <w:p w14:paraId="661D36FA" w14:textId="3B14FB33" w:rsidR="00D14EEC" w:rsidRPr="00A03C2E" w:rsidRDefault="1B7A9F57" w:rsidP="2C1349F0">
      <w:pPr>
        <w:pStyle w:val="ListParagraph"/>
        <w:numPr>
          <w:ilvl w:val="0"/>
          <w:numId w:val="1"/>
        </w:numPr>
        <w:spacing w:before="220" w:after="220" w:line="271" w:lineRule="auto"/>
        <w:rPr>
          <w:rFonts w:ascii="Garamond" w:eastAsia="Garamond" w:hAnsi="Garamond" w:cs="Garamond"/>
          <w:color w:val="000000" w:themeColor="text1"/>
          <w:sz w:val="24"/>
          <w:szCs w:val="24"/>
        </w:rPr>
      </w:pPr>
      <w:r w:rsidRPr="2C1349F0">
        <w:rPr>
          <w:rFonts w:ascii="Garamond" w:eastAsia="Garamond" w:hAnsi="Garamond" w:cs="Garamond"/>
          <w:color w:val="000000" w:themeColor="text1"/>
          <w:sz w:val="24"/>
          <w:szCs w:val="24"/>
        </w:rPr>
        <w:t>Organization contact person, contact email, and phone number.</w:t>
      </w:r>
    </w:p>
    <w:p w14:paraId="34117C98" w14:textId="6FD69F82" w:rsidR="00D14EEC" w:rsidRPr="00A03C2E" w:rsidRDefault="1B7A9F57" w:rsidP="2C1349F0">
      <w:pPr>
        <w:pStyle w:val="ListParagraph"/>
        <w:numPr>
          <w:ilvl w:val="0"/>
          <w:numId w:val="1"/>
        </w:numPr>
        <w:spacing w:before="220" w:after="220" w:line="271" w:lineRule="auto"/>
        <w:rPr>
          <w:rFonts w:ascii="Garamond" w:eastAsia="Garamond" w:hAnsi="Garamond" w:cs="Garamond"/>
          <w:color w:val="000000" w:themeColor="text1"/>
          <w:sz w:val="24"/>
          <w:szCs w:val="24"/>
        </w:rPr>
      </w:pPr>
      <w:r w:rsidRPr="2C1349F0">
        <w:rPr>
          <w:rFonts w:ascii="Garamond" w:eastAsia="Garamond" w:hAnsi="Garamond" w:cs="Garamond"/>
          <w:color w:val="000000" w:themeColor="text1"/>
          <w:sz w:val="24"/>
          <w:szCs w:val="24"/>
        </w:rPr>
        <w:t>Industry (e.g., Technology, EdTech, Curriculum Development, etc.)</w:t>
      </w:r>
    </w:p>
    <w:p w14:paraId="05917B65" w14:textId="5CFB330E" w:rsidR="0019498C" w:rsidRDefault="1B7A9F57" w:rsidP="0019498C">
      <w:pPr>
        <w:pStyle w:val="ListParagraph"/>
        <w:numPr>
          <w:ilvl w:val="0"/>
          <w:numId w:val="1"/>
        </w:numPr>
        <w:spacing w:before="220" w:after="220" w:line="271" w:lineRule="auto"/>
        <w:rPr>
          <w:rFonts w:ascii="Garamond" w:eastAsia="Garamond" w:hAnsi="Garamond" w:cs="Garamond"/>
          <w:color w:val="000000" w:themeColor="text1"/>
          <w:sz w:val="24"/>
          <w:szCs w:val="24"/>
        </w:rPr>
      </w:pPr>
      <w:r w:rsidRPr="2C1349F0">
        <w:rPr>
          <w:rFonts w:ascii="Garamond" w:eastAsia="Garamond" w:hAnsi="Garamond" w:cs="Garamond"/>
          <w:color w:val="000000" w:themeColor="text1"/>
          <w:sz w:val="24"/>
          <w:szCs w:val="24"/>
        </w:rPr>
        <w:t>Size of the organization (e.g</w:t>
      </w:r>
      <w:proofErr w:type="gramStart"/>
      <w:r w:rsidRPr="2C1349F0">
        <w:rPr>
          <w:rFonts w:ascii="Garamond" w:eastAsia="Garamond" w:hAnsi="Garamond" w:cs="Garamond"/>
          <w:color w:val="000000" w:themeColor="text1"/>
          <w:sz w:val="24"/>
          <w:szCs w:val="24"/>
        </w:rPr>
        <w:t>., #</w:t>
      </w:r>
      <w:proofErr w:type="gramEnd"/>
      <w:r w:rsidRPr="2C1349F0">
        <w:rPr>
          <w:rFonts w:ascii="Garamond" w:eastAsia="Garamond" w:hAnsi="Garamond" w:cs="Garamond"/>
          <w:color w:val="000000" w:themeColor="text1"/>
          <w:sz w:val="24"/>
          <w:szCs w:val="24"/>
        </w:rPr>
        <w:t xml:space="preserve"> of employees, revenue,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19498C" w:rsidRPr="00A2550B" w14:paraId="591A15D0" w14:textId="77777777" w:rsidTr="00B55087">
        <w:tc>
          <w:tcPr>
            <w:tcW w:w="8856" w:type="dxa"/>
            <w:shd w:val="clear" w:color="auto" w:fill="FFFF99"/>
          </w:tcPr>
          <w:p w14:paraId="54FBC0A3" w14:textId="77777777" w:rsidR="0019498C" w:rsidRPr="00A2550B" w:rsidRDefault="0019498C" w:rsidP="00B55087">
            <w:pPr>
              <w:rPr>
                <w:rFonts w:asciiTheme="minorHAnsi" w:hAnsiTheme="minorHAnsi" w:cstheme="minorHAnsi"/>
                <w:szCs w:val="24"/>
              </w:rPr>
            </w:pPr>
          </w:p>
        </w:tc>
      </w:tr>
    </w:tbl>
    <w:p w14:paraId="296D9D9D" w14:textId="77777777" w:rsidR="0019498C" w:rsidRDefault="0019498C" w:rsidP="2C1349F0">
      <w:pPr>
        <w:spacing w:after="0" w:line="271" w:lineRule="auto"/>
        <w:rPr>
          <w:rFonts w:ascii="Garamond" w:eastAsia="Garamond" w:hAnsi="Garamond" w:cs="Garamond"/>
          <w:b/>
          <w:bCs/>
          <w:color w:val="000000" w:themeColor="text1"/>
          <w:sz w:val="24"/>
          <w:szCs w:val="24"/>
          <w:lang w:val="en-US"/>
        </w:rPr>
      </w:pPr>
    </w:p>
    <w:p w14:paraId="7FAC5A29" w14:textId="443E69CC" w:rsidR="00D14EEC" w:rsidRPr="00A03C2E" w:rsidRDefault="1B7A9F57" w:rsidP="2C1349F0">
      <w:pPr>
        <w:spacing w:after="0" w:line="271" w:lineRule="auto"/>
        <w:rPr>
          <w:rFonts w:ascii="Garamond" w:eastAsia="Garamond" w:hAnsi="Garamond" w:cs="Garamond"/>
          <w:b/>
          <w:bCs/>
          <w:color w:val="000000" w:themeColor="text1"/>
          <w:sz w:val="24"/>
          <w:szCs w:val="24"/>
          <w:lang w:val="en-US"/>
        </w:rPr>
      </w:pPr>
      <w:r w:rsidRPr="2C1349F0">
        <w:rPr>
          <w:rFonts w:ascii="Garamond" w:eastAsia="Garamond" w:hAnsi="Garamond" w:cs="Garamond"/>
          <w:b/>
          <w:bCs/>
          <w:color w:val="000000" w:themeColor="text1"/>
          <w:sz w:val="24"/>
          <w:szCs w:val="24"/>
          <w:lang w:val="en-US"/>
        </w:rPr>
        <w:t>Part B: What are the key strengths of your organization?</w:t>
      </w:r>
    </w:p>
    <w:p w14:paraId="26264F27" w14:textId="7B2532D1" w:rsidR="00D14EEC" w:rsidRDefault="1B7A9F57" w:rsidP="2C1349F0">
      <w:pPr>
        <w:spacing w:after="0" w:line="271" w:lineRule="auto"/>
        <w:rPr>
          <w:rFonts w:ascii="Garamond" w:eastAsia="Garamond" w:hAnsi="Garamond" w:cs="Garamond"/>
          <w:color w:val="000000" w:themeColor="text1"/>
          <w:sz w:val="24"/>
          <w:szCs w:val="24"/>
          <w:lang w:val="en-US"/>
        </w:rPr>
      </w:pPr>
      <w:r w:rsidRPr="2C1349F0">
        <w:rPr>
          <w:rFonts w:ascii="Garamond" w:eastAsia="Garamond" w:hAnsi="Garamond" w:cs="Garamond"/>
          <w:color w:val="000000" w:themeColor="text1"/>
          <w:sz w:val="24"/>
          <w:szCs w:val="24"/>
          <w:lang w:val="en-US"/>
        </w:rPr>
        <w:t>Highlight your organization's unique strengths and capabilities that can contribute to K-12 educational transformation. Specifically, how can your organization's unique strengths be harnessed to create innovative solutions for K-12 classrooms, empowering both students and educators?</w:t>
      </w:r>
    </w:p>
    <w:p w14:paraId="439FA6A4" w14:textId="77777777" w:rsidR="0019498C" w:rsidRDefault="0019498C" w:rsidP="2C1349F0">
      <w:pPr>
        <w:spacing w:after="0" w:line="271" w:lineRule="auto"/>
        <w:rPr>
          <w:rFonts w:ascii="Garamond" w:eastAsia="Garamond" w:hAnsi="Garamond" w:cs="Garamond"/>
          <w:color w:val="000000" w:themeColor="text1"/>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19498C" w:rsidRPr="00A2550B" w14:paraId="482D5743" w14:textId="77777777" w:rsidTr="00B55087">
        <w:tc>
          <w:tcPr>
            <w:tcW w:w="8856" w:type="dxa"/>
            <w:shd w:val="clear" w:color="auto" w:fill="FFFF99"/>
          </w:tcPr>
          <w:p w14:paraId="4838DAC3" w14:textId="77777777" w:rsidR="0019498C" w:rsidRPr="00A2550B" w:rsidRDefault="0019498C" w:rsidP="00B55087">
            <w:pPr>
              <w:rPr>
                <w:rFonts w:asciiTheme="minorHAnsi" w:hAnsiTheme="minorHAnsi" w:cstheme="minorHAnsi"/>
                <w:szCs w:val="24"/>
              </w:rPr>
            </w:pPr>
          </w:p>
        </w:tc>
      </w:tr>
    </w:tbl>
    <w:p w14:paraId="1297678D" w14:textId="316A046C" w:rsidR="00D14EEC" w:rsidRPr="00A03C2E" w:rsidRDefault="00D14EEC" w:rsidP="2C1349F0">
      <w:pPr>
        <w:spacing w:after="0" w:line="271" w:lineRule="auto"/>
        <w:rPr>
          <w:rFonts w:ascii="Garamond" w:eastAsia="Garamond" w:hAnsi="Garamond" w:cs="Garamond"/>
          <w:color w:val="000000" w:themeColor="text1"/>
          <w:sz w:val="24"/>
          <w:szCs w:val="24"/>
          <w:lang w:val="en-US"/>
        </w:rPr>
      </w:pPr>
    </w:p>
    <w:p w14:paraId="60866D78" w14:textId="2B965F26" w:rsidR="00D14EEC" w:rsidRPr="00A03C2E" w:rsidRDefault="1B7A9F57" w:rsidP="2C1349F0">
      <w:pPr>
        <w:spacing w:after="0" w:line="271" w:lineRule="auto"/>
        <w:rPr>
          <w:rFonts w:ascii="Garamond" w:eastAsia="Garamond" w:hAnsi="Garamond" w:cs="Garamond"/>
          <w:b/>
          <w:bCs/>
          <w:color w:val="000000" w:themeColor="text1"/>
          <w:sz w:val="24"/>
          <w:szCs w:val="24"/>
          <w:lang w:val="en-US"/>
        </w:rPr>
      </w:pPr>
      <w:r w:rsidRPr="2C1349F0">
        <w:rPr>
          <w:rFonts w:ascii="Garamond" w:eastAsia="Garamond" w:hAnsi="Garamond" w:cs="Garamond"/>
          <w:b/>
          <w:bCs/>
          <w:color w:val="000000" w:themeColor="text1"/>
          <w:sz w:val="24"/>
          <w:szCs w:val="24"/>
          <w:lang w:val="en-US"/>
        </w:rPr>
        <w:t>Part C: What is your organization’s theory of change?</w:t>
      </w:r>
    </w:p>
    <w:p w14:paraId="7AB38B99" w14:textId="11AF18C4" w:rsidR="00D14EEC" w:rsidRDefault="1B7A9F57" w:rsidP="2C1349F0">
      <w:pPr>
        <w:spacing w:after="0" w:line="271" w:lineRule="auto"/>
        <w:rPr>
          <w:rFonts w:ascii="Garamond" w:eastAsia="Garamond" w:hAnsi="Garamond" w:cs="Garamond"/>
          <w:color w:val="000000" w:themeColor="text1"/>
          <w:sz w:val="24"/>
          <w:szCs w:val="24"/>
          <w:lang w:val="en-US"/>
        </w:rPr>
      </w:pPr>
      <w:r w:rsidRPr="2C1349F0">
        <w:rPr>
          <w:rFonts w:ascii="Garamond" w:eastAsia="Garamond" w:hAnsi="Garamond" w:cs="Garamond"/>
          <w:color w:val="000000" w:themeColor="text1"/>
          <w:sz w:val="24"/>
          <w:szCs w:val="24"/>
          <w:lang w:val="en-US"/>
        </w:rPr>
        <w:t>Despite the tireless work of educators, communities, and historic investments from government officials, research consistently shows that past efforts to improve outcomes for historically underserved students have fallen short of aspirations. Describe your organization’s theory of change as it relates to transforming educational opportunities for students and communities not effectively served by the current system.</w:t>
      </w:r>
    </w:p>
    <w:p w14:paraId="3F2AE11D" w14:textId="77777777" w:rsidR="0019498C" w:rsidRDefault="0019498C" w:rsidP="2C1349F0">
      <w:pPr>
        <w:spacing w:after="0" w:line="271" w:lineRule="auto"/>
        <w:rPr>
          <w:rFonts w:ascii="Garamond" w:eastAsia="Garamond" w:hAnsi="Garamond" w:cs="Garamond"/>
          <w:color w:val="000000" w:themeColor="text1"/>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19498C" w:rsidRPr="00A2550B" w14:paraId="0A6F7463" w14:textId="77777777" w:rsidTr="00B55087">
        <w:tc>
          <w:tcPr>
            <w:tcW w:w="8856" w:type="dxa"/>
            <w:shd w:val="clear" w:color="auto" w:fill="FFFF99"/>
          </w:tcPr>
          <w:p w14:paraId="454530D7" w14:textId="77777777" w:rsidR="0019498C" w:rsidRPr="00A2550B" w:rsidRDefault="0019498C" w:rsidP="00B55087">
            <w:pPr>
              <w:rPr>
                <w:rFonts w:asciiTheme="minorHAnsi" w:hAnsiTheme="minorHAnsi" w:cstheme="minorHAnsi"/>
                <w:szCs w:val="24"/>
              </w:rPr>
            </w:pPr>
          </w:p>
        </w:tc>
      </w:tr>
    </w:tbl>
    <w:p w14:paraId="6CF497BD" w14:textId="03BC4EFE" w:rsidR="00D14EEC" w:rsidRPr="00A03C2E" w:rsidRDefault="00D14EEC" w:rsidP="2C1349F0">
      <w:pPr>
        <w:spacing w:after="0" w:line="271" w:lineRule="auto"/>
        <w:rPr>
          <w:rFonts w:ascii="Garamond" w:eastAsia="Garamond" w:hAnsi="Garamond" w:cs="Garamond"/>
          <w:sz w:val="24"/>
          <w:szCs w:val="24"/>
        </w:rPr>
      </w:pPr>
    </w:p>
    <w:p w14:paraId="358C61FD" w14:textId="07A3F607" w:rsidR="00D14EEC" w:rsidRPr="00A03C2E" w:rsidRDefault="1B7A9F57" w:rsidP="2C1349F0">
      <w:pPr>
        <w:spacing w:after="0" w:line="271" w:lineRule="auto"/>
        <w:rPr>
          <w:rFonts w:ascii="Garamond" w:eastAsia="Garamond" w:hAnsi="Garamond" w:cs="Garamond"/>
          <w:color w:val="000000" w:themeColor="text1"/>
          <w:sz w:val="24"/>
          <w:szCs w:val="24"/>
          <w:lang w:val="en-US"/>
        </w:rPr>
      </w:pPr>
      <w:r w:rsidRPr="2C1349F0">
        <w:rPr>
          <w:rFonts w:ascii="Garamond" w:eastAsia="Garamond" w:hAnsi="Garamond" w:cs="Garamond"/>
          <w:b/>
          <w:bCs/>
          <w:color w:val="000000" w:themeColor="text1"/>
          <w:sz w:val="24"/>
          <w:szCs w:val="24"/>
          <w:lang w:val="en-US"/>
        </w:rPr>
        <w:t>Part D: Clearly articulate one systemic barrier in K-12 education your company addresses (e.g., policy, structural limitation, equity gaps, etc.).</w:t>
      </w:r>
      <w:r w:rsidRPr="2C1349F0">
        <w:rPr>
          <w:rFonts w:ascii="Garamond" w:eastAsia="Garamond" w:hAnsi="Garamond" w:cs="Garamond"/>
          <w:color w:val="000000" w:themeColor="text1"/>
          <w:sz w:val="24"/>
          <w:szCs w:val="24"/>
          <w:lang w:val="en-US"/>
        </w:rPr>
        <w:t xml:space="preserve"> </w:t>
      </w:r>
    </w:p>
    <w:p w14:paraId="62AA2623" w14:textId="115D655E" w:rsidR="00D14EEC" w:rsidRDefault="1B7A9F57" w:rsidP="2C1349F0">
      <w:pPr>
        <w:spacing w:after="0" w:line="271" w:lineRule="auto"/>
        <w:rPr>
          <w:rFonts w:ascii="Garamond" w:eastAsia="Garamond" w:hAnsi="Garamond" w:cs="Garamond"/>
          <w:color w:val="000000" w:themeColor="text1"/>
          <w:sz w:val="24"/>
          <w:szCs w:val="24"/>
          <w:lang w:val="en-US"/>
        </w:rPr>
      </w:pPr>
      <w:r w:rsidRPr="2C1349F0">
        <w:rPr>
          <w:rFonts w:ascii="Garamond" w:eastAsia="Garamond" w:hAnsi="Garamond" w:cs="Garamond"/>
          <w:color w:val="000000" w:themeColor="text1"/>
          <w:sz w:val="24"/>
          <w:szCs w:val="24"/>
          <w:lang w:val="en-US"/>
        </w:rPr>
        <w:t>How will your solution address the identified problem? Explain why your solution is unique and effective compared to existing approaches.</w:t>
      </w:r>
    </w:p>
    <w:p w14:paraId="17379AF6" w14:textId="77777777" w:rsidR="0019498C" w:rsidRDefault="0019498C" w:rsidP="2C1349F0">
      <w:pPr>
        <w:spacing w:after="0" w:line="271" w:lineRule="auto"/>
        <w:rPr>
          <w:rFonts w:ascii="Garamond" w:eastAsia="Garamond" w:hAnsi="Garamond" w:cs="Garamond"/>
          <w:color w:val="000000" w:themeColor="text1"/>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19498C" w:rsidRPr="00A2550B" w14:paraId="14037743" w14:textId="77777777" w:rsidTr="00B55087">
        <w:tc>
          <w:tcPr>
            <w:tcW w:w="8856" w:type="dxa"/>
            <w:shd w:val="clear" w:color="auto" w:fill="FFFF99"/>
          </w:tcPr>
          <w:p w14:paraId="68941556" w14:textId="77777777" w:rsidR="0019498C" w:rsidRPr="00A2550B" w:rsidRDefault="0019498C" w:rsidP="00B55087">
            <w:pPr>
              <w:rPr>
                <w:rFonts w:asciiTheme="minorHAnsi" w:hAnsiTheme="minorHAnsi" w:cstheme="minorHAnsi"/>
                <w:szCs w:val="24"/>
              </w:rPr>
            </w:pPr>
          </w:p>
        </w:tc>
      </w:tr>
    </w:tbl>
    <w:p w14:paraId="0B23CC89" w14:textId="4339FEB3" w:rsidR="00D14EEC" w:rsidRPr="00A03C2E" w:rsidRDefault="00D14EEC" w:rsidP="2C1349F0">
      <w:pPr>
        <w:spacing w:after="0" w:line="271" w:lineRule="auto"/>
        <w:rPr>
          <w:rFonts w:ascii="Garamond" w:eastAsia="Garamond" w:hAnsi="Garamond" w:cs="Garamond"/>
          <w:sz w:val="24"/>
          <w:szCs w:val="24"/>
        </w:rPr>
      </w:pPr>
    </w:p>
    <w:p w14:paraId="53291033" w14:textId="476C2A90" w:rsidR="00D14EEC" w:rsidRPr="00A03C2E" w:rsidRDefault="1B7A9F57" w:rsidP="2C1349F0">
      <w:pPr>
        <w:spacing w:after="0" w:line="271" w:lineRule="auto"/>
        <w:rPr>
          <w:rFonts w:ascii="Garamond" w:eastAsia="Garamond" w:hAnsi="Garamond" w:cs="Garamond"/>
          <w:b/>
          <w:bCs/>
          <w:color w:val="000000" w:themeColor="text1"/>
          <w:sz w:val="24"/>
          <w:szCs w:val="24"/>
          <w:lang w:val="en-US"/>
        </w:rPr>
      </w:pPr>
      <w:r w:rsidRPr="2C1349F0">
        <w:rPr>
          <w:rFonts w:ascii="Garamond" w:eastAsia="Garamond" w:hAnsi="Garamond" w:cs="Garamond"/>
          <w:b/>
          <w:bCs/>
          <w:color w:val="000000" w:themeColor="text1"/>
          <w:sz w:val="24"/>
          <w:szCs w:val="24"/>
          <w:lang w:val="en-US"/>
        </w:rPr>
        <w:t>Part E: What prior experience does the organization, or key figures, have leading systemic transformation within the K-12 environment?</w:t>
      </w:r>
    </w:p>
    <w:p w14:paraId="51658DE8" w14:textId="701E0A19" w:rsidR="00D14EEC" w:rsidRDefault="1B7A9F57" w:rsidP="2C1349F0">
      <w:pPr>
        <w:spacing w:after="0" w:line="271" w:lineRule="auto"/>
        <w:rPr>
          <w:rFonts w:ascii="Garamond" w:eastAsia="Garamond" w:hAnsi="Garamond" w:cs="Garamond"/>
          <w:color w:val="000000" w:themeColor="text1"/>
          <w:sz w:val="24"/>
          <w:szCs w:val="24"/>
          <w:lang w:val="en-US"/>
        </w:rPr>
      </w:pPr>
      <w:r w:rsidRPr="2C1349F0">
        <w:rPr>
          <w:rFonts w:ascii="Garamond" w:eastAsia="Garamond" w:hAnsi="Garamond" w:cs="Garamond"/>
          <w:color w:val="000000" w:themeColor="text1"/>
          <w:sz w:val="24"/>
          <w:szCs w:val="24"/>
          <w:lang w:val="en-US"/>
        </w:rPr>
        <w:t>Provide examples (no more than three) of how the organization or key members of the organization who will contribute to any projects stemming from this response have facilitated systemic transformation within the K-12 space. Quality responses will provide a concrete challenge that was addressed through this work, successes and lessons learned, and how this experience applies to the goals and objectives of the Next Generation SIG.</w:t>
      </w:r>
    </w:p>
    <w:p w14:paraId="14FE8B8B" w14:textId="77777777" w:rsidR="0019498C" w:rsidRDefault="0019498C" w:rsidP="2C1349F0">
      <w:pPr>
        <w:spacing w:after="0" w:line="271" w:lineRule="auto"/>
        <w:rPr>
          <w:rFonts w:ascii="Garamond" w:eastAsia="Garamond" w:hAnsi="Garamond" w:cs="Garamond"/>
          <w:color w:val="000000" w:themeColor="text1"/>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856"/>
      </w:tblGrid>
      <w:tr w:rsidR="0019498C" w:rsidRPr="00A2550B" w14:paraId="12FC452D" w14:textId="77777777" w:rsidTr="00B55087">
        <w:tc>
          <w:tcPr>
            <w:tcW w:w="8856" w:type="dxa"/>
            <w:shd w:val="clear" w:color="auto" w:fill="FFFF99"/>
          </w:tcPr>
          <w:p w14:paraId="48B2EB5E" w14:textId="77777777" w:rsidR="0019498C" w:rsidRPr="00A2550B" w:rsidRDefault="0019498C" w:rsidP="00B55087">
            <w:pPr>
              <w:rPr>
                <w:rFonts w:asciiTheme="minorHAnsi" w:hAnsiTheme="minorHAnsi" w:cstheme="minorHAnsi"/>
                <w:szCs w:val="24"/>
              </w:rPr>
            </w:pPr>
          </w:p>
        </w:tc>
      </w:tr>
    </w:tbl>
    <w:p w14:paraId="0DCA714C" w14:textId="77777777" w:rsidR="0019498C" w:rsidRPr="00A03C2E" w:rsidRDefault="0019498C" w:rsidP="2C1349F0">
      <w:pPr>
        <w:spacing w:after="0" w:line="271" w:lineRule="auto"/>
        <w:rPr>
          <w:rFonts w:ascii="Garamond" w:eastAsia="Garamond" w:hAnsi="Garamond" w:cs="Garamond"/>
          <w:color w:val="000000" w:themeColor="text1"/>
          <w:sz w:val="24"/>
          <w:szCs w:val="24"/>
          <w:lang w:val="en-US"/>
        </w:rPr>
      </w:pPr>
    </w:p>
    <w:p w14:paraId="79F649B5" w14:textId="269446D9" w:rsidR="00D14EEC" w:rsidRPr="00A03C2E" w:rsidRDefault="00D14EEC" w:rsidP="00E8214D">
      <w:pPr>
        <w:pStyle w:val="Heading1"/>
        <w:spacing w:before="0" w:after="0" w:line="271" w:lineRule="auto"/>
        <w:rPr>
          <w:rFonts w:ascii="Garamond" w:hAnsi="Garamond" w:cs="Arial"/>
          <w:b w:val="0"/>
          <w:bCs w:val="0"/>
          <w:u w:val="single"/>
          <w:lang w:val="en-US"/>
        </w:rPr>
      </w:pPr>
      <w:bookmarkStart w:id="4" w:name="_Toc524395"/>
      <w:r w:rsidRPr="2C1349F0">
        <w:rPr>
          <w:rFonts w:ascii="Garamond" w:hAnsi="Garamond" w:cs="Arial"/>
          <w:caps/>
          <w:u w:val="single"/>
          <w:lang w:val="en-US"/>
        </w:rPr>
        <w:t>RFI TIMELINE</w:t>
      </w:r>
      <w:bookmarkEnd w:id="4"/>
    </w:p>
    <w:p w14:paraId="787695B5" w14:textId="77777777" w:rsidR="00D14EEC" w:rsidRPr="00A03C2E" w:rsidRDefault="00D14EEC" w:rsidP="00E8214D">
      <w:pPr>
        <w:spacing w:after="0" w:line="271" w:lineRule="auto"/>
        <w:rPr>
          <w:rFonts w:ascii="Garamond" w:hAnsi="Garamond" w:cs="Arial"/>
          <w:b/>
          <w:sz w:val="24"/>
          <w:szCs w:val="24"/>
          <w:u w:val="single"/>
          <w:lang w:val="en-US"/>
        </w:rPr>
      </w:pPr>
      <w:r w:rsidRPr="00A03C2E">
        <w:rPr>
          <w:rFonts w:ascii="Garamond" w:hAnsi="Garamond" w:cs="Arial"/>
          <w:sz w:val="24"/>
          <w:szCs w:val="24"/>
          <w:lang w:val="en-US"/>
        </w:rPr>
        <w:t>The following timeline is only an illustration of this RFI process.  The dates associated with each step are not to be considered binding.</w:t>
      </w:r>
    </w:p>
    <w:p w14:paraId="785A2707" w14:textId="77777777" w:rsidR="00216938" w:rsidRPr="00A03C2E" w:rsidRDefault="00216938" w:rsidP="00E8214D">
      <w:pPr>
        <w:spacing w:after="0" w:line="271" w:lineRule="auto"/>
        <w:rPr>
          <w:rFonts w:ascii="Garamond" w:hAnsi="Garamond" w:cs="Arial"/>
          <w:b/>
          <w:bCs/>
          <w:i/>
          <w:iCs/>
          <w:sz w:val="24"/>
          <w:szCs w:val="24"/>
          <w:lang w:val="en-US"/>
        </w:rPr>
      </w:pPr>
    </w:p>
    <w:p w14:paraId="35983580" w14:textId="77777777" w:rsidR="00D14EEC" w:rsidRPr="00A03C2E" w:rsidRDefault="00D14EEC" w:rsidP="00E8214D">
      <w:pPr>
        <w:spacing w:after="0" w:line="271" w:lineRule="auto"/>
        <w:jc w:val="center"/>
        <w:rPr>
          <w:rFonts w:ascii="Garamond" w:hAnsi="Garamond" w:cs="Arial"/>
          <w:b/>
          <w:bCs/>
          <w:i/>
          <w:iCs/>
          <w:sz w:val="24"/>
          <w:szCs w:val="24"/>
          <w:lang w:val="en-US"/>
        </w:rPr>
      </w:pPr>
      <w:r w:rsidRPr="00A03C2E">
        <w:rPr>
          <w:rFonts w:ascii="Garamond" w:hAnsi="Garamond" w:cs="Arial"/>
          <w:b/>
          <w:bCs/>
          <w:i/>
          <w:iCs/>
          <w:sz w:val="24"/>
          <w:szCs w:val="24"/>
          <w:lang w:val="en-US"/>
        </w:rPr>
        <w:t>Anticipated RFI Dates:</w:t>
      </w:r>
    </w:p>
    <w:tbl>
      <w:tblPr>
        <w:tblW w:w="86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2" w:type="dxa"/>
          <w:left w:w="72" w:type="dxa"/>
          <w:bottom w:w="72" w:type="dxa"/>
          <w:right w:w="72" w:type="dxa"/>
        </w:tblCellMar>
        <w:tblLook w:val="0000" w:firstRow="0" w:lastRow="0" w:firstColumn="0" w:lastColumn="0" w:noHBand="0" w:noVBand="0"/>
      </w:tblPr>
      <w:tblGrid>
        <w:gridCol w:w="6025"/>
        <w:gridCol w:w="2624"/>
      </w:tblGrid>
      <w:tr w:rsidR="00D14EEC" w:rsidRPr="00A03C2E" w14:paraId="3F758E23" w14:textId="77777777" w:rsidTr="1E9A5358">
        <w:trPr>
          <w:trHeight w:val="23"/>
          <w:jc w:val="center"/>
        </w:trPr>
        <w:tc>
          <w:tcPr>
            <w:tcW w:w="6025" w:type="dxa"/>
            <w:shd w:val="clear" w:color="auto" w:fill="D9D9D9" w:themeFill="background1" w:themeFillShade="D9"/>
          </w:tcPr>
          <w:p w14:paraId="2B493004" w14:textId="77777777" w:rsidR="00D14EEC" w:rsidRPr="00A03C2E" w:rsidRDefault="00D14EEC" w:rsidP="00E8214D">
            <w:pPr>
              <w:spacing w:after="0" w:line="271" w:lineRule="auto"/>
              <w:rPr>
                <w:rFonts w:ascii="Garamond" w:hAnsi="Garamond" w:cs="Arial"/>
                <w:b/>
                <w:bCs/>
                <w:sz w:val="24"/>
                <w:szCs w:val="24"/>
                <w:lang w:val="en-US"/>
              </w:rPr>
            </w:pPr>
            <w:r w:rsidRPr="00A03C2E">
              <w:rPr>
                <w:rFonts w:ascii="Garamond" w:hAnsi="Garamond" w:cs="Arial"/>
                <w:b/>
                <w:bCs/>
                <w:sz w:val="24"/>
                <w:szCs w:val="24"/>
                <w:lang w:val="en-US"/>
              </w:rPr>
              <w:t>Activity</w:t>
            </w:r>
          </w:p>
        </w:tc>
        <w:tc>
          <w:tcPr>
            <w:tcW w:w="2624" w:type="dxa"/>
            <w:shd w:val="clear" w:color="auto" w:fill="D9D9D9" w:themeFill="background1" w:themeFillShade="D9"/>
          </w:tcPr>
          <w:p w14:paraId="31C3CBFE" w14:textId="77777777" w:rsidR="00D14EEC" w:rsidRPr="00A03C2E" w:rsidRDefault="00D14EEC" w:rsidP="00E8214D">
            <w:pPr>
              <w:spacing w:after="0" w:line="271" w:lineRule="auto"/>
              <w:rPr>
                <w:rFonts w:ascii="Garamond" w:hAnsi="Garamond" w:cs="Arial"/>
                <w:b/>
                <w:bCs/>
                <w:sz w:val="24"/>
                <w:szCs w:val="24"/>
                <w:lang w:val="en-US"/>
              </w:rPr>
            </w:pPr>
            <w:r w:rsidRPr="00A03C2E">
              <w:rPr>
                <w:rFonts w:ascii="Garamond" w:hAnsi="Garamond" w:cs="Arial"/>
                <w:b/>
                <w:bCs/>
                <w:sz w:val="24"/>
                <w:szCs w:val="24"/>
                <w:lang w:val="en-US"/>
              </w:rPr>
              <w:t>Date</w:t>
            </w:r>
          </w:p>
        </w:tc>
      </w:tr>
      <w:tr w:rsidR="00D14EEC" w:rsidRPr="00A03C2E" w14:paraId="1B2E682C" w14:textId="77777777" w:rsidTr="002B6A68">
        <w:trPr>
          <w:trHeight w:val="44"/>
          <w:jc w:val="center"/>
        </w:trPr>
        <w:tc>
          <w:tcPr>
            <w:tcW w:w="6025" w:type="dxa"/>
            <w:vAlign w:val="center"/>
          </w:tcPr>
          <w:p w14:paraId="1BDABDC4" w14:textId="77777777" w:rsidR="00D14EEC" w:rsidRPr="00A03C2E" w:rsidRDefault="00D14EEC" w:rsidP="00E8214D">
            <w:pPr>
              <w:spacing w:after="0" w:line="271" w:lineRule="auto"/>
              <w:rPr>
                <w:rFonts w:ascii="Garamond" w:hAnsi="Garamond" w:cs="Arial"/>
                <w:sz w:val="24"/>
                <w:szCs w:val="24"/>
                <w:lang w:val="en-US"/>
              </w:rPr>
            </w:pPr>
            <w:r w:rsidRPr="00A03C2E">
              <w:rPr>
                <w:rFonts w:ascii="Garamond" w:hAnsi="Garamond" w:cs="Arial"/>
                <w:sz w:val="24"/>
                <w:szCs w:val="24"/>
                <w:lang w:val="en-US"/>
              </w:rPr>
              <w:t>Issuance of RFI</w:t>
            </w:r>
          </w:p>
        </w:tc>
        <w:tc>
          <w:tcPr>
            <w:tcW w:w="2624" w:type="dxa"/>
            <w:vAlign w:val="center"/>
          </w:tcPr>
          <w:p w14:paraId="31AED501" w14:textId="36E54264" w:rsidR="00D14EEC" w:rsidRPr="00412AEC" w:rsidRDefault="00412AEC" w:rsidP="00E8214D">
            <w:pPr>
              <w:spacing w:after="0" w:line="271" w:lineRule="auto"/>
              <w:rPr>
                <w:rFonts w:ascii="Garamond" w:hAnsi="Garamond" w:cs="Arial"/>
                <w:sz w:val="24"/>
                <w:szCs w:val="24"/>
                <w:lang w:val="en-US"/>
              </w:rPr>
            </w:pPr>
            <w:r w:rsidRPr="00412AEC">
              <w:rPr>
                <w:rFonts w:ascii="Garamond" w:hAnsi="Garamond" w:cs="Arial"/>
                <w:sz w:val="24"/>
                <w:szCs w:val="24"/>
                <w:lang w:val="en-US"/>
              </w:rPr>
              <w:t>April 3, 2025</w:t>
            </w:r>
          </w:p>
        </w:tc>
      </w:tr>
      <w:tr w:rsidR="00F6077E" w:rsidRPr="00A03C2E" w14:paraId="5A9AE479" w14:textId="77777777" w:rsidTr="002B6A68">
        <w:trPr>
          <w:trHeight w:val="125"/>
          <w:jc w:val="center"/>
        </w:trPr>
        <w:tc>
          <w:tcPr>
            <w:tcW w:w="6025" w:type="dxa"/>
            <w:vAlign w:val="center"/>
          </w:tcPr>
          <w:p w14:paraId="5E5F2D89" w14:textId="77777777" w:rsidR="00F6077E" w:rsidRPr="00A03C2E" w:rsidRDefault="00F6077E" w:rsidP="00E8214D">
            <w:pPr>
              <w:spacing w:after="0" w:line="271" w:lineRule="auto"/>
              <w:rPr>
                <w:rFonts w:ascii="Garamond" w:hAnsi="Garamond" w:cs="Arial"/>
                <w:sz w:val="24"/>
                <w:szCs w:val="24"/>
                <w:lang w:val="en-US"/>
              </w:rPr>
            </w:pPr>
            <w:r w:rsidRPr="00A03C2E">
              <w:rPr>
                <w:rFonts w:ascii="Garamond" w:hAnsi="Garamond" w:cs="Arial"/>
                <w:sz w:val="24"/>
                <w:szCs w:val="24"/>
                <w:lang w:val="en-US"/>
              </w:rPr>
              <w:t>Deadline to Submit Written Questions (3:00PM Eastern Time)</w:t>
            </w:r>
          </w:p>
        </w:tc>
        <w:tc>
          <w:tcPr>
            <w:tcW w:w="2624" w:type="dxa"/>
            <w:vAlign w:val="center"/>
          </w:tcPr>
          <w:p w14:paraId="0462BA8A" w14:textId="263F4C45" w:rsidR="00F6077E" w:rsidRPr="00412AEC" w:rsidRDefault="00412AEC" w:rsidP="00E8214D">
            <w:pPr>
              <w:spacing w:after="0" w:line="271" w:lineRule="auto"/>
              <w:rPr>
                <w:rFonts w:ascii="Garamond" w:hAnsi="Garamond" w:cs="Arial"/>
                <w:sz w:val="24"/>
                <w:szCs w:val="24"/>
                <w:lang w:val="en-US"/>
              </w:rPr>
            </w:pPr>
            <w:r w:rsidRPr="00412AEC">
              <w:rPr>
                <w:rFonts w:ascii="Garamond" w:hAnsi="Garamond" w:cs="Arial"/>
                <w:sz w:val="24"/>
                <w:szCs w:val="24"/>
                <w:lang w:val="en-US"/>
              </w:rPr>
              <w:t>April 11, 2025</w:t>
            </w:r>
          </w:p>
        </w:tc>
      </w:tr>
      <w:tr w:rsidR="00F6077E" w:rsidRPr="00A03C2E" w14:paraId="28E294B1" w14:textId="77777777" w:rsidTr="002B6A68">
        <w:trPr>
          <w:trHeight w:val="107"/>
          <w:jc w:val="center"/>
        </w:trPr>
        <w:tc>
          <w:tcPr>
            <w:tcW w:w="6025" w:type="dxa"/>
            <w:vAlign w:val="center"/>
          </w:tcPr>
          <w:p w14:paraId="033BD379" w14:textId="77777777" w:rsidR="00F6077E" w:rsidRPr="00A03C2E" w:rsidRDefault="00F6077E" w:rsidP="00E8214D">
            <w:pPr>
              <w:spacing w:after="0" w:line="271" w:lineRule="auto"/>
              <w:rPr>
                <w:rFonts w:ascii="Garamond" w:hAnsi="Garamond" w:cs="Arial"/>
                <w:sz w:val="24"/>
                <w:szCs w:val="24"/>
                <w:lang w:val="en-US"/>
              </w:rPr>
            </w:pPr>
            <w:r w:rsidRPr="00A03C2E">
              <w:rPr>
                <w:rFonts w:ascii="Garamond" w:hAnsi="Garamond" w:cs="Arial"/>
                <w:sz w:val="24"/>
                <w:szCs w:val="24"/>
                <w:lang w:val="en-US"/>
              </w:rPr>
              <w:t>Response to Written Questions/RFI Amendments</w:t>
            </w:r>
          </w:p>
        </w:tc>
        <w:tc>
          <w:tcPr>
            <w:tcW w:w="2624" w:type="dxa"/>
            <w:vAlign w:val="center"/>
          </w:tcPr>
          <w:p w14:paraId="292C7072" w14:textId="46B30CDE" w:rsidR="00F6077E" w:rsidRPr="00412AEC" w:rsidRDefault="00412AEC" w:rsidP="00E8214D">
            <w:pPr>
              <w:spacing w:after="0" w:line="271" w:lineRule="auto"/>
              <w:rPr>
                <w:rFonts w:ascii="Garamond" w:hAnsi="Garamond" w:cs="Arial"/>
                <w:sz w:val="24"/>
                <w:szCs w:val="24"/>
                <w:lang w:val="en-US"/>
              </w:rPr>
            </w:pPr>
            <w:r w:rsidRPr="00412AEC">
              <w:rPr>
                <w:rFonts w:ascii="Garamond" w:hAnsi="Garamond" w:cs="Arial"/>
                <w:sz w:val="24"/>
                <w:szCs w:val="24"/>
                <w:lang w:val="en-US"/>
              </w:rPr>
              <w:t>April 18, 2025</w:t>
            </w:r>
          </w:p>
        </w:tc>
      </w:tr>
      <w:tr w:rsidR="00F6077E" w:rsidRPr="00A03C2E" w14:paraId="6B00EFB6" w14:textId="77777777" w:rsidTr="002B6A68">
        <w:trPr>
          <w:trHeight w:val="341"/>
          <w:jc w:val="center"/>
        </w:trPr>
        <w:tc>
          <w:tcPr>
            <w:tcW w:w="6025" w:type="dxa"/>
            <w:tcBorders>
              <w:bottom w:val="single" w:sz="4" w:space="0" w:color="auto"/>
            </w:tcBorders>
            <w:vAlign w:val="center"/>
          </w:tcPr>
          <w:p w14:paraId="176F1B87" w14:textId="4B7F14B8" w:rsidR="00F6077E" w:rsidRPr="00A03C2E" w:rsidRDefault="00F6077E" w:rsidP="00E8214D">
            <w:pPr>
              <w:spacing w:after="0" w:line="271" w:lineRule="auto"/>
              <w:rPr>
                <w:rFonts w:ascii="Garamond" w:hAnsi="Garamond" w:cs="Arial"/>
                <w:sz w:val="24"/>
                <w:szCs w:val="24"/>
                <w:lang w:val="en-US"/>
              </w:rPr>
            </w:pPr>
            <w:r w:rsidRPr="00A03C2E">
              <w:rPr>
                <w:rFonts w:ascii="Garamond" w:hAnsi="Garamond" w:cs="Arial"/>
                <w:sz w:val="24"/>
                <w:szCs w:val="24"/>
                <w:lang w:val="en-US"/>
              </w:rPr>
              <w:t>Due Date for Submissions</w:t>
            </w:r>
            <w:r w:rsidR="00412AEC">
              <w:rPr>
                <w:rFonts w:ascii="Garamond" w:hAnsi="Garamond" w:cs="Arial"/>
                <w:sz w:val="24"/>
                <w:szCs w:val="24"/>
                <w:lang w:val="en-US"/>
              </w:rPr>
              <w:t xml:space="preserve"> (3:00PM Eastern Time)</w:t>
            </w:r>
          </w:p>
        </w:tc>
        <w:tc>
          <w:tcPr>
            <w:tcW w:w="2624" w:type="dxa"/>
            <w:tcBorders>
              <w:bottom w:val="single" w:sz="4" w:space="0" w:color="auto"/>
            </w:tcBorders>
            <w:vAlign w:val="center"/>
          </w:tcPr>
          <w:p w14:paraId="1C7FB9A0" w14:textId="395BEE84" w:rsidR="00F6077E" w:rsidRPr="00412AEC" w:rsidRDefault="00412AEC" w:rsidP="00E8214D">
            <w:pPr>
              <w:spacing w:after="0" w:line="271" w:lineRule="auto"/>
              <w:rPr>
                <w:rFonts w:ascii="Garamond" w:hAnsi="Garamond" w:cs="Arial"/>
                <w:sz w:val="24"/>
                <w:szCs w:val="24"/>
                <w:lang w:val="en-US"/>
              </w:rPr>
            </w:pPr>
            <w:r w:rsidRPr="00412AEC">
              <w:rPr>
                <w:rFonts w:ascii="Garamond" w:hAnsi="Garamond" w:cs="Arial"/>
                <w:sz w:val="24"/>
                <w:szCs w:val="24"/>
                <w:lang w:val="en-US"/>
              </w:rPr>
              <w:t>May 5, 2025</w:t>
            </w:r>
          </w:p>
        </w:tc>
      </w:tr>
    </w:tbl>
    <w:p w14:paraId="1DF908FD" w14:textId="77777777" w:rsidR="0041502D" w:rsidRPr="00A03C2E" w:rsidRDefault="0041502D" w:rsidP="00E8214D">
      <w:pPr>
        <w:spacing w:after="0"/>
        <w:rPr>
          <w:rFonts w:ascii="Garamond" w:hAnsi="Garamond" w:cstheme="minorHAnsi"/>
          <w:sz w:val="24"/>
          <w:szCs w:val="24"/>
        </w:rPr>
      </w:pPr>
    </w:p>
    <w:p w14:paraId="75DA8CBA" w14:textId="272EB43D" w:rsidR="0041502D" w:rsidRPr="00A03C2E" w:rsidRDefault="0041502D" w:rsidP="00E8214D">
      <w:pPr>
        <w:pStyle w:val="Heading1"/>
        <w:spacing w:before="0" w:after="0" w:line="271" w:lineRule="auto"/>
        <w:rPr>
          <w:rFonts w:ascii="Garamond" w:hAnsi="Garamond" w:cs="Arial"/>
          <w:caps/>
          <w:u w:val="single"/>
          <w:lang w:val="en-US"/>
        </w:rPr>
      </w:pPr>
      <w:bookmarkStart w:id="5" w:name="_Toc524396"/>
      <w:r w:rsidRPr="1E9A5358">
        <w:rPr>
          <w:rFonts w:ascii="Garamond" w:hAnsi="Garamond" w:cs="Arial"/>
          <w:caps/>
          <w:u w:val="single"/>
          <w:lang w:val="en-US"/>
        </w:rPr>
        <w:t xml:space="preserve">QUESTION </w:t>
      </w:r>
      <w:r w:rsidR="009206A3" w:rsidRPr="1E9A5358">
        <w:rPr>
          <w:rFonts w:ascii="Garamond" w:hAnsi="Garamond" w:cs="Arial"/>
          <w:caps/>
          <w:u w:val="single"/>
          <w:lang w:val="en-US"/>
        </w:rPr>
        <w:t xml:space="preserve">/ </w:t>
      </w:r>
      <w:r w:rsidRPr="1E9A5358">
        <w:rPr>
          <w:rFonts w:ascii="Garamond" w:hAnsi="Garamond" w:cs="Arial"/>
          <w:caps/>
          <w:u w:val="single"/>
          <w:lang w:val="en-US"/>
        </w:rPr>
        <w:t>INQUIRY PROCESS</w:t>
      </w:r>
      <w:bookmarkEnd w:id="5"/>
    </w:p>
    <w:p w14:paraId="5C55ABF6" w14:textId="4E918DA6" w:rsidR="00A954DC" w:rsidRPr="00A03C2E" w:rsidRDefault="009206A3" w:rsidP="00E8214D">
      <w:pPr>
        <w:spacing w:after="0" w:line="240" w:lineRule="auto"/>
        <w:rPr>
          <w:rFonts w:ascii="Garamond" w:hAnsi="Garamond"/>
          <w:sz w:val="24"/>
          <w:szCs w:val="24"/>
        </w:rPr>
      </w:pPr>
      <w:r w:rsidRPr="1E9A5358">
        <w:rPr>
          <w:rFonts w:ascii="Garamond" w:hAnsi="Garamond" w:cstheme="minorBidi"/>
          <w:sz w:val="24"/>
          <w:szCs w:val="24"/>
        </w:rPr>
        <w:t xml:space="preserve">All questions/inquiries in regards to </w:t>
      </w:r>
      <w:r w:rsidRPr="00F6077E">
        <w:rPr>
          <w:rFonts w:ascii="Garamond" w:hAnsi="Garamond" w:cstheme="minorBidi"/>
          <w:sz w:val="24"/>
          <w:szCs w:val="24"/>
        </w:rPr>
        <w:t xml:space="preserve">RFI </w:t>
      </w:r>
      <w:r w:rsidR="006C7929" w:rsidRPr="006C7929">
        <w:rPr>
          <w:rFonts w:ascii="Garamond" w:hAnsi="Garamond" w:cstheme="minorBidi"/>
          <w:sz w:val="24"/>
          <w:szCs w:val="24"/>
        </w:rPr>
        <w:t>25-83659</w:t>
      </w:r>
      <w:r w:rsidR="00F6077E" w:rsidRPr="006C7929">
        <w:rPr>
          <w:rFonts w:ascii="Garamond" w:hAnsi="Garamond" w:cstheme="minorBidi"/>
          <w:b/>
          <w:sz w:val="24"/>
          <w:szCs w:val="24"/>
        </w:rPr>
        <w:t xml:space="preserve"> </w:t>
      </w:r>
      <w:r w:rsidRPr="1E9A5358">
        <w:rPr>
          <w:rFonts w:ascii="Garamond" w:hAnsi="Garamond" w:cstheme="minorBidi"/>
          <w:sz w:val="24"/>
          <w:szCs w:val="24"/>
        </w:rPr>
        <w:t xml:space="preserve">must be submitted in writing via email using </w:t>
      </w:r>
      <w:r w:rsidR="00F6077E">
        <w:rPr>
          <w:rFonts w:ascii="Garamond" w:hAnsi="Garamond" w:cstheme="minorBidi"/>
          <w:b/>
          <w:sz w:val="24"/>
          <w:szCs w:val="24"/>
        </w:rPr>
        <w:t xml:space="preserve">Attachment </w:t>
      </w:r>
      <w:r w:rsidR="00412AEC">
        <w:rPr>
          <w:rFonts w:ascii="Garamond" w:hAnsi="Garamond" w:cstheme="minorBidi"/>
          <w:b/>
          <w:sz w:val="24"/>
          <w:szCs w:val="24"/>
        </w:rPr>
        <w:t>A</w:t>
      </w:r>
      <w:r w:rsidRPr="1E9A5358">
        <w:rPr>
          <w:rFonts w:ascii="Garamond" w:hAnsi="Garamond" w:cstheme="minorBidi"/>
          <w:sz w:val="24"/>
          <w:szCs w:val="24"/>
        </w:rPr>
        <w:t xml:space="preserve">, Questions and Answers Template, </w:t>
      </w:r>
      <w:r w:rsidR="00C97B83" w:rsidRPr="1E9A5358">
        <w:rPr>
          <w:rFonts w:ascii="Garamond" w:hAnsi="Garamond" w:cstheme="minorBidi"/>
          <w:sz w:val="24"/>
          <w:szCs w:val="24"/>
        </w:rPr>
        <w:t xml:space="preserve">by the deadline of </w:t>
      </w:r>
      <w:r w:rsidR="00412AEC" w:rsidRPr="00412AEC">
        <w:rPr>
          <w:rFonts w:ascii="Garamond" w:hAnsi="Garamond" w:cstheme="minorBidi"/>
          <w:b/>
          <w:sz w:val="24"/>
          <w:szCs w:val="24"/>
        </w:rPr>
        <w:t>April 11, 2025</w:t>
      </w:r>
      <w:r w:rsidR="00446C72" w:rsidRPr="00412AEC">
        <w:rPr>
          <w:rFonts w:ascii="Garamond" w:hAnsi="Garamond" w:cstheme="minorBidi"/>
          <w:b/>
          <w:sz w:val="24"/>
          <w:szCs w:val="24"/>
        </w:rPr>
        <w:t xml:space="preserve"> </w:t>
      </w:r>
      <w:r w:rsidR="00C97B83" w:rsidRPr="1E9A5358">
        <w:rPr>
          <w:rFonts w:ascii="Garamond" w:hAnsi="Garamond" w:cstheme="minorBidi"/>
          <w:b/>
          <w:sz w:val="24"/>
          <w:szCs w:val="24"/>
        </w:rPr>
        <w:t>by 3:00</w:t>
      </w:r>
      <w:r w:rsidR="00921EC7" w:rsidRPr="1E9A5358">
        <w:rPr>
          <w:rFonts w:ascii="Garamond" w:hAnsi="Garamond" w:cstheme="minorBidi"/>
          <w:b/>
          <w:sz w:val="24"/>
          <w:szCs w:val="24"/>
        </w:rPr>
        <w:t>PM E</w:t>
      </w:r>
      <w:r w:rsidR="0041502D" w:rsidRPr="1E9A5358">
        <w:rPr>
          <w:rFonts w:ascii="Garamond" w:hAnsi="Garamond" w:cstheme="minorBidi"/>
          <w:b/>
          <w:sz w:val="24"/>
          <w:szCs w:val="24"/>
        </w:rPr>
        <w:t>T</w:t>
      </w:r>
      <w:r w:rsidR="00C97B83" w:rsidRPr="1E9A5358">
        <w:rPr>
          <w:rFonts w:ascii="Garamond" w:hAnsi="Garamond" w:cstheme="minorBidi"/>
          <w:b/>
          <w:sz w:val="24"/>
          <w:szCs w:val="24"/>
        </w:rPr>
        <w:t xml:space="preserve"> </w:t>
      </w:r>
      <w:r w:rsidR="00C97B83" w:rsidRPr="00A03C2E">
        <w:rPr>
          <w:rFonts w:ascii="Garamond" w:hAnsi="Garamond"/>
          <w:sz w:val="24"/>
          <w:szCs w:val="24"/>
        </w:rPr>
        <w:t xml:space="preserve">to </w:t>
      </w:r>
      <w:hyperlink r:id="rId13" w:history="1">
        <w:r w:rsidR="009E3072" w:rsidRPr="00B12C59">
          <w:rPr>
            <w:rStyle w:val="Hyperlink"/>
            <w:rFonts w:ascii="Garamond" w:hAnsi="Garamond"/>
            <w:szCs w:val="24"/>
          </w:rPr>
          <w:t>rfp@</w:t>
        </w:r>
        <w:r w:rsidR="009E3072" w:rsidRPr="00B12C59">
          <w:rPr>
            <w:rStyle w:val="Hyperlink"/>
            <w:rFonts w:ascii="Garamond" w:hAnsi="Garamond" w:cs="Calibri"/>
            <w:szCs w:val="24"/>
          </w:rPr>
          <w:t>idoa.IN.gov</w:t>
        </w:r>
      </w:hyperlink>
      <w:r w:rsidR="1E9A5358" w:rsidRPr="1E9A5358">
        <w:rPr>
          <w:rFonts w:ascii="Garamond" w:hAnsi="Garamond"/>
          <w:sz w:val="24"/>
          <w:szCs w:val="24"/>
        </w:rPr>
        <w:t>.</w:t>
      </w:r>
      <w:r w:rsidR="00C97B83" w:rsidRPr="00A03C2E">
        <w:rPr>
          <w:rFonts w:ascii="Garamond" w:hAnsi="Garamond"/>
          <w:sz w:val="24"/>
          <w:szCs w:val="24"/>
        </w:rPr>
        <w:t xml:space="preserve">  The email subject line should contain the following phrase</w:t>
      </w:r>
      <w:r w:rsidR="00A954DC" w:rsidRPr="00A03C2E">
        <w:rPr>
          <w:rFonts w:ascii="Garamond" w:hAnsi="Garamond"/>
          <w:sz w:val="24"/>
          <w:szCs w:val="24"/>
        </w:rPr>
        <w:t>:</w:t>
      </w:r>
    </w:p>
    <w:p w14:paraId="5DB2E7E3" w14:textId="77777777" w:rsidR="00A954DC" w:rsidRPr="00A03C2E" w:rsidRDefault="00A954DC" w:rsidP="00E8214D">
      <w:pPr>
        <w:spacing w:after="0" w:line="240" w:lineRule="auto"/>
        <w:jc w:val="center"/>
        <w:rPr>
          <w:rFonts w:ascii="Garamond" w:hAnsi="Garamond"/>
          <w:b/>
          <w:sz w:val="24"/>
          <w:szCs w:val="24"/>
        </w:rPr>
      </w:pPr>
    </w:p>
    <w:p w14:paraId="3376E268" w14:textId="0092F7E5" w:rsidR="00C97B83" w:rsidRPr="00A03C2E" w:rsidRDefault="00C97B83" w:rsidP="00E8214D">
      <w:pPr>
        <w:spacing w:after="0" w:line="240" w:lineRule="auto"/>
        <w:jc w:val="center"/>
        <w:rPr>
          <w:rFonts w:ascii="Garamond" w:hAnsi="Garamond"/>
          <w:sz w:val="24"/>
          <w:szCs w:val="24"/>
        </w:rPr>
      </w:pPr>
      <w:r w:rsidRPr="00A03C2E">
        <w:rPr>
          <w:rFonts w:ascii="Garamond" w:hAnsi="Garamond"/>
          <w:b/>
          <w:sz w:val="24"/>
          <w:szCs w:val="24"/>
        </w:rPr>
        <w:t>“</w:t>
      </w:r>
      <w:r w:rsidR="00A954DC" w:rsidRPr="1E9A5358">
        <w:rPr>
          <w:rFonts w:ascii="Garamond" w:hAnsi="Garamond" w:cstheme="minorBidi"/>
          <w:b/>
          <w:sz w:val="24"/>
          <w:szCs w:val="24"/>
        </w:rPr>
        <w:t xml:space="preserve">REQUEST FOR INFORMATION </w:t>
      </w:r>
      <w:r w:rsidR="00E078B1" w:rsidRPr="00E078B1">
        <w:rPr>
          <w:rFonts w:ascii="Garamond" w:hAnsi="Garamond" w:cstheme="minorBidi"/>
          <w:b/>
          <w:sz w:val="24"/>
          <w:szCs w:val="24"/>
        </w:rPr>
        <w:t>25-83659</w:t>
      </w:r>
      <w:r w:rsidRPr="00A03C2E">
        <w:rPr>
          <w:rFonts w:ascii="Garamond" w:hAnsi="Garamond"/>
          <w:b/>
          <w:sz w:val="24"/>
          <w:szCs w:val="24"/>
        </w:rPr>
        <w:t xml:space="preserve">, </w:t>
      </w:r>
      <w:r w:rsidR="00A954DC" w:rsidRPr="1E9A5358">
        <w:rPr>
          <w:rFonts w:ascii="Garamond" w:hAnsi="Garamond" w:cstheme="minorBidi"/>
          <w:b/>
          <w:sz w:val="24"/>
          <w:szCs w:val="24"/>
        </w:rPr>
        <w:t>QUESTION AND INQUIRIES</w:t>
      </w:r>
      <w:r w:rsidRPr="00A03C2E">
        <w:rPr>
          <w:rFonts w:ascii="Garamond" w:hAnsi="Garamond"/>
          <w:b/>
          <w:sz w:val="24"/>
          <w:szCs w:val="24"/>
        </w:rPr>
        <w:t>.”</w:t>
      </w:r>
    </w:p>
    <w:p w14:paraId="72D87BAE" w14:textId="77777777" w:rsidR="00A954DC" w:rsidRPr="00A03C2E" w:rsidRDefault="00A954DC" w:rsidP="00E8214D">
      <w:pPr>
        <w:spacing w:after="0"/>
        <w:rPr>
          <w:rFonts w:ascii="Garamond" w:hAnsi="Garamond" w:cstheme="minorHAnsi"/>
          <w:sz w:val="24"/>
          <w:szCs w:val="24"/>
        </w:rPr>
      </w:pPr>
    </w:p>
    <w:p w14:paraId="760DC27C" w14:textId="77777777" w:rsidR="00C97B83" w:rsidRPr="00A03C2E" w:rsidRDefault="00C97B83" w:rsidP="00E8214D">
      <w:pPr>
        <w:spacing w:after="0"/>
        <w:rPr>
          <w:rFonts w:ascii="Garamond" w:hAnsi="Garamond" w:cstheme="minorBidi"/>
          <w:sz w:val="24"/>
          <w:szCs w:val="24"/>
        </w:rPr>
      </w:pPr>
      <w:r w:rsidRPr="1E9A5358">
        <w:rPr>
          <w:rFonts w:ascii="Garamond" w:hAnsi="Garamond" w:cstheme="minorBidi"/>
          <w:sz w:val="24"/>
          <w:szCs w:val="24"/>
        </w:rPr>
        <w:t>Following the question/inquiry due date, IDOA will compile a list of the questions/inquiries submitted by all Respondents.  The responses will be posted to the IDOA website as soon as possible.  Only answers posted</w:t>
      </w:r>
      <w:r w:rsidRPr="00A03C2E">
        <w:rPr>
          <w:rFonts w:ascii="Garamond" w:hAnsi="Garamond"/>
          <w:sz w:val="24"/>
          <w:szCs w:val="24"/>
        </w:rPr>
        <w:t xml:space="preserve"> on </w:t>
      </w:r>
      <w:r w:rsidRPr="1E9A5358">
        <w:rPr>
          <w:rFonts w:ascii="Garamond" w:hAnsi="Garamond" w:cstheme="minorBidi"/>
          <w:sz w:val="24"/>
          <w:szCs w:val="24"/>
        </w:rPr>
        <w:t>the IDOA website will be considered official and valid by the State.  No Respondent shall rely upon, take any action, or make any decision based upon any verbal communication with any State employee.</w:t>
      </w:r>
    </w:p>
    <w:p w14:paraId="08EB0E0E" w14:textId="77777777" w:rsidR="0041502D" w:rsidRPr="00A03C2E" w:rsidRDefault="0041502D" w:rsidP="00E8214D">
      <w:pPr>
        <w:spacing w:after="0"/>
        <w:rPr>
          <w:rFonts w:ascii="Garamond" w:hAnsi="Garamond" w:cstheme="minorHAnsi"/>
          <w:sz w:val="24"/>
          <w:szCs w:val="24"/>
        </w:rPr>
      </w:pPr>
    </w:p>
    <w:p w14:paraId="3C86DE11" w14:textId="30876A34" w:rsidR="00C97B83" w:rsidRDefault="00C97B83" w:rsidP="00E8214D">
      <w:pPr>
        <w:spacing w:after="0"/>
        <w:rPr>
          <w:rFonts w:ascii="Garamond" w:hAnsi="Garamond" w:cs="Arial"/>
          <w:sz w:val="24"/>
          <w:szCs w:val="24"/>
          <w:lang w:val="en-US"/>
        </w:rPr>
      </w:pPr>
      <w:r w:rsidRPr="1E9A5358">
        <w:rPr>
          <w:rFonts w:ascii="Garamond" w:hAnsi="Garamond" w:cstheme="minorBidi"/>
          <w:sz w:val="24"/>
          <w:szCs w:val="24"/>
        </w:rPr>
        <w:t xml:space="preserve">Please note that </w:t>
      </w:r>
      <w:r w:rsidR="00E078B1" w:rsidRPr="00E078B1">
        <w:rPr>
          <w:rFonts w:ascii="Garamond" w:hAnsi="Garamond" w:cstheme="minorBidi"/>
          <w:sz w:val="24"/>
          <w:szCs w:val="24"/>
        </w:rPr>
        <w:t>Kevin March</w:t>
      </w:r>
      <w:r w:rsidR="0041502D" w:rsidRPr="00E078B1">
        <w:rPr>
          <w:rFonts w:ascii="Garamond" w:hAnsi="Garamond" w:cstheme="minorBidi"/>
          <w:sz w:val="24"/>
          <w:szCs w:val="24"/>
        </w:rPr>
        <w:t xml:space="preserve"> </w:t>
      </w:r>
      <w:r w:rsidR="0041502D" w:rsidRPr="1E9A5358">
        <w:rPr>
          <w:rFonts w:ascii="Garamond" w:hAnsi="Garamond" w:cstheme="minorBidi"/>
          <w:sz w:val="24"/>
          <w:szCs w:val="24"/>
        </w:rPr>
        <w:t>is the S</w:t>
      </w:r>
      <w:r w:rsidRPr="1E9A5358">
        <w:rPr>
          <w:rFonts w:ascii="Garamond" w:hAnsi="Garamond" w:cstheme="minorBidi"/>
          <w:sz w:val="24"/>
          <w:szCs w:val="24"/>
        </w:rPr>
        <w:t xml:space="preserve">tate’s single point of contact for this RFI.  </w:t>
      </w:r>
      <w:r w:rsidRPr="1E9A5358">
        <w:rPr>
          <w:rFonts w:ascii="Garamond" w:hAnsi="Garamond" w:cstheme="minorBidi"/>
          <w:b/>
          <w:sz w:val="24"/>
          <w:szCs w:val="24"/>
        </w:rPr>
        <w:t xml:space="preserve">Inquiries are not to be directed to any other staff member of the </w:t>
      </w:r>
      <w:r w:rsidR="00F80F45" w:rsidRPr="00F80F45">
        <w:rPr>
          <w:rFonts w:ascii="Garamond" w:hAnsi="Garamond" w:cstheme="minorBidi"/>
          <w:b/>
          <w:sz w:val="24"/>
          <w:szCs w:val="24"/>
        </w:rPr>
        <w:t>IDOE</w:t>
      </w:r>
      <w:r w:rsidRPr="1E9A5358">
        <w:rPr>
          <w:rFonts w:ascii="Garamond" w:hAnsi="Garamond" w:cstheme="minorBidi"/>
          <w:b/>
          <w:sz w:val="24"/>
          <w:szCs w:val="24"/>
        </w:rPr>
        <w:t>.</w:t>
      </w:r>
      <w:r w:rsidRPr="1E9A5358">
        <w:rPr>
          <w:rFonts w:ascii="Garamond" w:hAnsi="Garamond" w:cstheme="minorBidi"/>
          <w:sz w:val="24"/>
          <w:szCs w:val="24"/>
        </w:rPr>
        <w:t xml:space="preserve">  </w:t>
      </w:r>
      <w:r w:rsidR="0041502D" w:rsidRPr="00145962">
        <w:rPr>
          <w:rFonts w:ascii="Garamond" w:hAnsi="Garamond" w:cs="Arial"/>
          <w:sz w:val="24"/>
          <w:szCs w:val="24"/>
          <w:lang w:val="en-US"/>
        </w:rPr>
        <w:t xml:space="preserve">Such </w:t>
      </w:r>
      <w:r w:rsidR="0041502D" w:rsidRPr="00A03C2E">
        <w:rPr>
          <w:rFonts w:ascii="Garamond" w:hAnsi="Garamond" w:cs="Arial"/>
          <w:sz w:val="24"/>
          <w:szCs w:val="24"/>
          <w:lang w:val="en-US"/>
        </w:rPr>
        <w:t>action may disqualify respondent from further consideration in this RFI and any subsequent RFP process.</w:t>
      </w:r>
    </w:p>
    <w:p w14:paraId="67BB8D3A" w14:textId="77777777" w:rsidR="008E2D19" w:rsidRPr="00A03C2E" w:rsidRDefault="008E2D19" w:rsidP="00E8214D">
      <w:pPr>
        <w:spacing w:after="0"/>
        <w:rPr>
          <w:rFonts w:ascii="Garamond" w:hAnsi="Garamond" w:cstheme="minorBidi"/>
          <w:sz w:val="24"/>
          <w:szCs w:val="24"/>
        </w:rPr>
      </w:pPr>
    </w:p>
    <w:p w14:paraId="1D0207BF" w14:textId="77777777" w:rsidR="00C97B83" w:rsidRPr="00A03C2E" w:rsidRDefault="00C97B83" w:rsidP="00E8214D">
      <w:pPr>
        <w:spacing w:after="0"/>
        <w:rPr>
          <w:rFonts w:ascii="Garamond" w:hAnsi="Garamond" w:cstheme="minorBidi"/>
          <w:sz w:val="24"/>
          <w:szCs w:val="24"/>
        </w:rPr>
      </w:pPr>
      <w:r w:rsidRPr="1E9A5358">
        <w:rPr>
          <w:rFonts w:ascii="Garamond" w:hAnsi="Garamond" w:cstheme="minorBidi"/>
          <w:sz w:val="24"/>
          <w:szCs w:val="24"/>
        </w:rPr>
        <w:t>If it becomes necessary to revise any part of this RFI, or if additional information is necessary for a clearer interpretation of provisions of this RFI prior to the due date for submissions, an addendum will be posted on the IDOA website.</w:t>
      </w:r>
    </w:p>
    <w:p w14:paraId="71EFEE7E" w14:textId="77777777" w:rsidR="0041502D" w:rsidRPr="00A03C2E" w:rsidRDefault="0041502D" w:rsidP="00E8214D">
      <w:pPr>
        <w:spacing w:after="0"/>
        <w:rPr>
          <w:rFonts w:ascii="Garamond" w:hAnsi="Garamond" w:cstheme="minorHAnsi"/>
          <w:b/>
          <w:sz w:val="24"/>
          <w:szCs w:val="24"/>
          <w:u w:val="single"/>
        </w:rPr>
      </w:pPr>
    </w:p>
    <w:p w14:paraId="1C9D5C40" w14:textId="77777777" w:rsidR="0041502D" w:rsidRPr="00A03C2E" w:rsidRDefault="0041502D" w:rsidP="00E8214D">
      <w:pPr>
        <w:pStyle w:val="Heading1"/>
        <w:spacing w:before="0" w:after="0" w:line="271" w:lineRule="auto"/>
        <w:rPr>
          <w:rFonts w:ascii="Garamond" w:hAnsi="Garamond" w:cs="Arial"/>
          <w:caps/>
          <w:u w:val="single"/>
          <w:lang w:val="en-US"/>
        </w:rPr>
      </w:pPr>
      <w:bookmarkStart w:id="6" w:name="_Toc524397"/>
      <w:r w:rsidRPr="1E9A5358">
        <w:rPr>
          <w:rFonts w:ascii="Garamond" w:hAnsi="Garamond" w:cs="Arial"/>
          <w:caps/>
          <w:u w:val="single"/>
          <w:lang w:val="en-US"/>
        </w:rPr>
        <w:t>CLARIFICATIONS AND DISCUSSIONS</w:t>
      </w:r>
      <w:bookmarkEnd w:id="6"/>
    </w:p>
    <w:p w14:paraId="5BE8BC1F" w14:textId="77777777" w:rsidR="00C97B83" w:rsidRPr="00A03C2E" w:rsidRDefault="00C97B83" w:rsidP="00E8214D">
      <w:pPr>
        <w:spacing w:after="0"/>
        <w:rPr>
          <w:rFonts w:ascii="Garamond" w:hAnsi="Garamond" w:cstheme="minorBidi"/>
          <w:sz w:val="24"/>
          <w:szCs w:val="24"/>
        </w:rPr>
      </w:pPr>
      <w:r w:rsidRPr="1E9A5358">
        <w:rPr>
          <w:rFonts w:ascii="Garamond" w:hAnsi="Garamond" w:cstheme="minorBidi"/>
          <w:sz w:val="24"/>
          <w:szCs w:val="24"/>
        </w:rPr>
        <w:t>The State reserves the right to request clarifications on information submitted to the State.  The State also reserves the right to conduct discussions, either oral or written, with the Respondents.  These discussions could include requests for additional information, requests for cost information or technical requirements response attachment revision, etc.  Additionally, in conducting discussions, the State may use information derived from the responses submitted by competing Respondents only if the identity of the Respondent providing the information is not disclosed to others.  The State will provide equivalent information to all Respondents which have been chosen for discussions.</w:t>
      </w:r>
    </w:p>
    <w:p w14:paraId="0A85C5EF" w14:textId="77777777" w:rsidR="0041502D" w:rsidRPr="00A03C2E" w:rsidRDefault="0041502D" w:rsidP="00E8214D">
      <w:pPr>
        <w:spacing w:after="0"/>
        <w:rPr>
          <w:rFonts w:ascii="Garamond" w:hAnsi="Garamond" w:cstheme="minorHAnsi"/>
          <w:sz w:val="24"/>
          <w:szCs w:val="24"/>
        </w:rPr>
      </w:pPr>
    </w:p>
    <w:p w14:paraId="49071F0A" w14:textId="77777777" w:rsidR="00C97B83" w:rsidRPr="00A03C2E" w:rsidRDefault="00C97B83" w:rsidP="00E8214D">
      <w:pPr>
        <w:spacing w:after="0"/>
        <w:rPr>
          <w:rFonts w:ascii="Garamond" w:hAnsi="Garamond" w:cstheme="minorBidi"/>
          <w:sz w:val="24"/>
          <w:szCs w:val="24"/>
        </w:rPr>
      </w:pPr>
      <w:r w:rsidRPr="1E9A5358">
        <w:rPr>
          <w:rFonts w:ascii="Garamond" w:hAnsi="Garamond" w:cstheme="minorBidi"/>
          <w:sz w:val="24"/>
          <w:szCs w:val="24"/>
        </w:rPr>
        <w:t>The Procurement Division will schedule all discussions.  Any information gathered through oral discussions must be confirmed in writing.</w:t>
      </w:r>
    </w:p>
    <w:p w14:paraId="313EABD5" w14:textId="77777777" w:rsidR="0041502D" w:rsidRPr="00A03C2E" w:rsidRDefault="0041502D" w:rsidP="00E8214D">
      <w:pPr>
        <w:spacing w:after="0"/>
        <w:rPr>
          <w:rFonts w:ascii="Garamond" w:hAnsi="Garamond" w:cstheme="minorHAnsi"/>
          <w:b/>
          <w:sz w:val="24"/>
          <w:szCs w:val="24"/>
          <w:u w:val="single"/>
        </w:rPr>
      </w:pPr>
    </w:p>
    <w:p w14:paraId="4C52E51E" w14:textId="77777777" w:rsidR="00C97B83" w:rsidRPr="00A03C2E" w:rsidRDefault="00DD2A22" w:rsidP="00E8214D">
      <w:pPr>
        <w:pStyle w:val="Heading1"/>
        <w:spacing w:before="0" w:after="0" w:line="271" w:lineRule="auto"/>
        <w:rPr>
          <w:rFonts w:ascii="Garamond" w:hAnsi="Garamond" w:cs="Arial"/>
          <w:caps/>
          <w:u w:val="single"/>
          <w:lang w:val="en-US"/>
        </w:rPr>
      </w:pPr>
      <w:bookmarkStart w:id="7" w:name="_Toc524398"/>
      <w:r w:rsidRPr="1E9A5358">
        <w:rPr>
          <w:rFonts w:ascii="Garamond" w:hAnsi="Garamond" w:cs="Arial"/>
          <w:caps/>
          <w:u w:val="single"/>
          <w:lang w:val="en-US"/>
        </w:rPr>
        <w:t>CONFIDENTIALITY</w:t>
      </w:r>
      <w:bookmarkEnd w:id="7"/>
    </w:p>
    <w:p w14:paraId="5AB09CAE" w14:textId="77777777" w:rsidR="004D174A" w:rsidRDefault="00C97B83" w:rsidP="00E8214D">
      <w:pPr>
        <w:spacing w:after="0" w:line="240" w:lineRule="auto"/>
        <w:jc w:val="both"/>
        <w:rPr>
          <w:rFonts w:ascii="Garamond" w:hAnsi="Garamond"/>
          <w:sz w:val="24"/>
          <w:szCs w:val="24"/>
        </w:rPr>
      </w:pPr>
      <w:r w:rsidRPr="00A03C2E">
        <w:rPr>
          <w:rFonts w:ascii="Garamond" w:hAnsi="Garamond"/>
          <w:sz w:val="24"/>
          <w:szCs w:val="24"/>
        </w:rPr>
        <w:t>It is important to note that all information submitted in Respondent’s proposals to this RFI will be kept confidential and will not be made available to the public unless this RFI does not result in the release of a solicitation at a later date. If a sol</w:t>
      </w:r>
      <w:r w:rsidR="00C55CEA" w:rsidRPr="00A03C2E">
        <w:rPr>
          <w:rFonts w:ascii="Garamond" w:hAnsi="Garamond"/>
          <w:sz w:val="24"/>
          <w:szCs w:val="24"/>
        </w:rPr>
        <w:t>icitation results from this RFI</w:t>
      </w:r>
      <w:r w:rsidRPr="00A03C2E">
        <w:rPr>
          <w:rFonts w:ascii="Garamond" w:hAnsi="Garamond"/>
          <w:sz w:val="24"/>
          <w:szCs w:val="24"/>
        </w:rPr>
        <w:t>, then the information contained in the pr</w:t>
      </w:r>
      <w:r w:rsidR="00C55CEA" w:rsidRPr="00A03C2E">
        <w:rPr>
          <w:rFonts w:ascii="Garamond" w:hAnsi="Garamond"/>
          <w:sz w:val="24"/>
          <w:szCs w:val="24"/>
        </w:rPr>
        <w:t xml:space="preserve">oposal submissions for this RFI </w:t>
      </w:r>
      <w:r w:rsidRPr="00A03C2E">
        <w:rPr>
          <w:rFonts w:ascii="Garamond" w:hAnsi="Garamond"/>
          <w:sz w:val="24"/>
          <w:szCs w:val="24"/>
        </w:rPr>
        <w:t xml:space="preserve">must be made available to the public once the resulting solicitation has been awarded and the protest period has ended. </w:t>
      </w:r>
    </w:p>
    <w:p w14:paraId="0E79A354" w14:textId="77777777" w:rsidR="004D174A" w:rsidRDefault="004D174A" w:rsidP="00E8214D">
      <w:pPr>
        <w:spacing w:after="0" w:line="240" w:lineRule="auto"/>
        <w:jc w:val="both"/>
        <w:rPr>
          <w:rFonts w:ascii="Garamond" w:hAnsi="Garamond"/>
          <w:sz w:val="24"/>
          <w:szCs w:val="24"/>
        </w:rPr>
      </w:pPr>
    </w:p>
    <w:p w14:paraId="505BE41F" w14:textId="2FA9F20B" w:rsidR="004D174A" w:rsidRPr="004D174A" w:rsidRDefault="004D174A" w:rsidP="00E8214D">
      <w:pPr>
        <w:spacing w:after="0" w:line="240" w:lineRule="auto"/>
        <w:jc w:val="both"/>
        <w:rPr>
          <w:rFonts w:ascii="Garamond" w:hAnsi="Garamond"/>
          <w:sz w:val="24"/>
          <w:szCs w:val="24"/>
        </w:rPr>
      </w:pPr>
      <w:r w:rsidRPr="004D174A">
        <w:rPr>
          <w:rFonts w:ascii="Garamond" w:hAnsi="Garamond"/>
          <w:sz w:val="24"/>
          <w:szCs w:val="24"/>
        </w:rPr>
        <w:t xml:space="preserve">Respondents are advised that materials contained in proposals are subject to the Access to Public Records Act (APRA), IC 5-14-3 et seq., and, after award, the entire </w:t>
      </w:r>
      <w:r w:rsidR="00E8214D">
        <w:rPr>
          <w:rFonts w:ascii="Garamond" w:hAnsi="Garamond"/>
          <w:sz w:val="24"/>
          <w:szCs w:val="24"/>
        </w:rPr>
        <w:t>solicitation</w:t>
      </w:r>
      <w:r w:rsidRPr="004D174A">
        <w:rPr>
          <w:rFonts w:ascii="Garamond" w:hAnsi="Garamond"/>
          <w:sz w:val="24"/>
          <w:szCs w:val="24"/>
        </w:rPr>
        <w:t xml:space="preserve"> file may be viewed and copied by any member of the public, including news agencies and competitors. </w:t>
      </w:r>
    </w:p>
    <w:p w14:paraId="74728404" w14:textId="77777777" w:rsidR="00E8214D" w:rsidRPr="00E8214D" w:rsidRDefault="00E8214D" w:rsidP="00E8214D">
      <w:pPr>
        <w:spacing w:after="0" w:line="240" w:lineRule="auto"/>
        <w:rPr>
          <w:rFonts w:ascii="Garamond" w:hAnsi="Garamond"/>
          <w:sz w:val="24"/>
          <w:szCs w:val="24"/>
        </w:rPr>
      </w:pPr>
    </w:p>
    <w:p w14:paraId="4CA2583C" w14:textId="4B42E9FF" w:rsidR="00E8214D" w:rsidRPr="00E8214D" w:rsidRDefault="00E8214D" w:rsidP="00E8214D">
      <w:pPr>
        <w:spacing w:after="0"/>
        <w:rPr>
          <w:rFonts w:ascii="Garamond" w:hAnsi="Garamond" w:cs="Calibri"/>
          <w:sz w:val="24"/>
          <w:szCs w:val="24"/>
        </w:rPr>
      </w:pPr>
      <w:r w:rsidRPr="00E8214D">
        <w:rPr>
          <w:rFonts w:ascii="Garamond" w:hAnsi="Garamond" w:cs="Calibri"/>
          <w:sz w:val="24"/>
          <w:szCs w:val="24"/>
        </w:rPr>
        <w:t xml:space="preserve">Please note citing “Confidential” on an entire section is not sufficient. The Public Access Counselor (PAC) provides guidance on APRA.  Respondents are encouraged to read guidance from the PAC on this topic as this is the guidance IDOA follows: </w:t>
      </w:r>
    </w:p>
    <w:p w14:paraId="608F9950" w14:textId="77777777" w:rsidR="00E8214D" w:rsidRPr="00E8214D" w:rsidRDefault="00E8214D" w:rsidP="00E8214D">
      <w:pPr>
        <w:numPr>
          <w:ilvl w:val="0"/>
          <w:numId w:val="20"/>
        </w:numPr>
        <w:shd w:val="clear" w:color="auto" w:fill="FEFEFE"/>
        <w:spacing w:after="0" w:line="240" w:lineRule="auto"/>
        <w:rPr>
          <w:rFonts w:ascii="Garamond" w:hAnsi="Garamond" w:cs="Arial"/>
          <w:color w:val="0000FF"/>
          <w:sz w:val="24"/>
          <w:szCs w:val="24"/>
        </w:rPr>
      </w:pPr>
      <w:hyperlink r:id="rId14" w:tgtFrame="_blank" w:history="1">
        <w:r w:rsidRPr="00E8214D">
          <w:rPr>
            <w:rFonts w:ascii="Garamond" w:hAnsi="Garamond" w:cs="Arial"/>
            <w:color w:val="0000FF"/>
            <w:sz w:val="24"/>
            <w:szCs w:val="24"/>
            <w:u w:val="single"/>
          </w:rPr>
          <w:t>18-INF-06; Redaction of Public Procurement Documents Informal Inquiry</w:t>
        </w:r>
      </w:hyperlink>
    </w:p>
    <w:p w14:paraId="7FF98214" w14:textId="77777777" w:rsidR="00E8214D" w:rsidRPr="00E8214D" w:rsidRDefault="00E8214D" w:rsidP="00E8214D">
      <w:pPr>
        <w:shd w:val="clear" w:color="auto" w:fill="FEFEFE"/>
        <w:spacing w:after="0"/>
        <w:rPr>
          <w:rFonts w:ascii="Garamond" w:hAnsi="Garamond" w:cs="Arial"/>
          <w:color w:val="333333"/>
          <w:sz w:val="24"/>
          <w:szCs w:val="24"/>
        </w:rPr>
      </w:pPr>
    </w:p>
    <w:p w14:paraId="704B6AB3" w14:textId="77777777" w:rsidR="004D174A" w:rsidRPr="004D174A" w:rsidRDefault="004D174A" w:rsidP="00E8214D">
      <w:pPr>
        <w:spacing w:after="0" w:line="240" w:lineRule="auto"/>
        <w:rPr>
          <w:rFonts w:ascii="Garamond" w:hAnsi="Garamond"/>
          <w:sz w:val="24"/>
          <w:szCs w:val="24"/>
        </w:rPr>
      </w:pPr>
      <w:r w:rsidRPr="004D174A">
        <w:rPr>
          <w:rFonts w:ascii="Garamond" w:hAnsi="Garamond"/>
          <w:sz w:val="24"/>
          <w:szCs w:val="24"/>
        </w:rPr>
        <w:t>Respondents claiming a statutory exception to the APRA must indicate so on a separate attachment labeled “</w:t>
      </w:r>
      <w:r w:rsidRPr="004D174A">
        <w:rPr>
          <w:rFonts w:ascii="Garamond" w:hAnsi="Garamond"/>
          <w:b/>
          <w:sz w:val="24"/>
          <w:szCs w:val="24"/>
        </w:rPr>
        <w:t>Confidential Documentation Listing</w:t>
      </w:r>
      <w:r w:rsidRPr="004D174A">
        <w:rPr>
          <w:rFonts w:ascii="Garamond" w:hAnsi="Garamond"/>
          <w:sz w:val="24"/>
          <w:szCs w:val="24"/>
        </w:rPr>
        <w:t>”. That document should include the following information:</w:t>
      </w:r>
    </w:p>
    <w:p w14:paraId="18495562" w14:textId="77777777" w:rsidR="004D174A" w:rsidRPr="004D174A" w:rsidRDefault="004D174A" w:rsidP="00E8214D">
      <w:pPr>
        <w:pStyle w:val="ListParagraph"/>
        <w:numPr>
          <w:ilvl w:val="0"/>
          <w:numId w:val="17"/>
        </w:numPr>
        <w:spacing w:after="0" w:line="240" w:lineRule="auto"/>
        <w:rPr>
          <w:rFonts w:ascii="Garamond" w:hAnsi="Garamond" w:cs="Calibri Light"/>
          <w:sz w:val="24"/>
          <w:szCs w:val="24"/>
        </w:rPr>
      </w:pPr>
      <w:r w:rsidRPr="004D174A">
        <w:rPr>
          <w:rFonts w:ascii="Garamond" w:hAnsi="Garamond" w:cs="Calibri Light"/>
          <w:sz w:val="24"/>
          <w:szCs w:val="24"/>
        </w:rPr>
        <w:t xml:space="preserve">List all documents where claiming a statutory exemption to the APRA;  </w:t>
      </w:r>
    </w:p>
    <w:p w14:paraId="505D49EC" w14:textId="77777777" w:rsidR="004D174A" w:rsidRPr="004D174A" w:rsidRDefault="004D174A" w:rsidP="00E8214D">
      <w:pPr>
        <w:pStyle w:val="ListParagraph"/>
        <w:numPr>
          <w:ilvl w:val="0"/>
          <w:numId w:val="17"/>
        </w:numPr>
        <w:spacing w:after="0" w:line="240" w:lineRule="auto"/>
        <w:rPr>
          <w:rFonts w:ascii="Garamond" w:hAnsi="Garamond" w:cs="Calibri Light"/>
          <w:sz w:val="24"/>
          <w:szCs w:val="24"/>
        </w:rPr>
      </w:pPr>
      <w:r w:rsidRPr="004D174A">
        <w:rPr>
          <w:rFonts w:ascii="Garamond" w:hAnsi="Garamond" w:cs="Calibri Light"/>
          <w:sz w:val="24"/>
          <w:szCs w:val="24"/>
        </w:rPr>
        <w:t>Specify which statutory exception of APRA that applies for each document;</w:t>
      </w:r>
    </w:p>
    <w:p w14:paraId="25E9BADA" w14:textId="77777777" w:rsidR="004D174A" w:rsidRPr="004D174A" w:rsidRDefault="004D174A" w:rsidP="00E8214D">
      <w:pPr>
        <w:pStyle w:val="ListParagraph"/>
        <w:numPr>
          <w:ilvl w:val="0"/>
          <w:numId w:val="17"/>
        </w:numPr>
        <w:spacing w:after="0" w:line="240" w:lineRule="auto"/>
        <w:rPr>
          <w:rFonts w:ascii="Garamond" w:hAnsi="Garamond"/>
          <w:sz w:val="24"/>
          <w:szCs w:val="24"/>
        </w:rPr>
      </w:pPr>
      <w:r w:rsidRPr="004D174A">
        <w:rPr>
          <w:rFonts w:ascii="Garamond" w:hAnsi="Garamond" w:cs="Calibri Light"/>
          <w:sz w:val="24"/>
          <w:szCs w:val="24"/>
        </w:rPr>
        <w:t>Provide a description explaining the manner in which the statutory exception to the APRA applies for each document.</w:t>
      </w:r>
    </w:p>
    <w:p w14:paraId="79177232" w14:textId="77777777" w:rsidR="004D174A" w:rsidRDefault="004D174A" w:rsidP="00E8214D">
      <w:pPr>
        <w:spacing w:after="0" w:line="240" w:lineRule="auto"/>
        <w:rPr>
          <w:rFonts w:ascii="Garamond" w:hAnsi="Garamond"/>
          <w:sz w:val="24"/>
          <w:szCs w:val="24"/>
        </w:rPr>
      </w:pPr>
    </w:p>
    <w:p w14:paraId="05099BF8" w14:textId="77777777" w:rsidR="00E8214D" w:rsidRPr="00B77106" w:rsidRDefault="004D174A" w:rsidP="00E8214D">
      <w:pPr>
        <w:spacing w:after="0" w:line="240" w:lineRule="auto"/>
        <w:rPr>
          <w:rFonts w:ascii="Garamond" w:hAnsi="Garamond"/>
          <w:b/>
          <w:sz w:val="24"/>
          <w:szCs w:val="24"/>
        </w:rPr>
      </w:pPr>
      <w:r w:rsidRPr="00B77106">
        <w:rPr>
          <w:rFonts w:ascii="Garamond" w:hAnsi="Garamond"/>
          <w:b/>
          <w:sz w:val="24"/>
          <w:szCs w:val="24"/>
        </w:rPr>
        <w:t xml:space="preserve">When claiming confidential information, respondents should submit two versions of their response: </w:t>
      </w:r>
    </w:p>
    <w:p w14:paraId="22BE75D5" w14:textId="4DB1AC61" w:rsidR="00E8214D" w:rsidRDefault="00E8214D" w:rsidP="00E8214D">
      <w:pPr>
        <w:pStyle w:val="ListParagraph"/>
        <w:numPr>
          <w:ilvl w:val="0"/>
          <w:numId w:val="21"/>
        </w:numPr>
        <w:spacing w:after="0" w:line="240" w:lineRule="auto"/>
        <w:rPr>
          <w:rFonts w:ascii="Garamond" w:hAnsi="Garamond"/>
          <w:sz w:val="24"/>
          <w:szCs w:val="24"/>
        </w:rPr>
      </w:pPr>
      <w:r>
        <w:rPr>
          <w:rFonts w:ascii="Garamond" w:hAnsi="Garamond"/>
          <w:sz w:val="24"/>
          <w:szCs w:val="24"/>
        </w:rPr>
        <w:t>A</w:t>
      </w:r>
      <w:r w:rsidR="004D174A" w:rsidRPr="00E8214D">
        <w:rPr>
          <w:rFonts w:ascii="Garamond" w:hAnsi="Garamond"/>
          <w:sz w:val="24"/>
          <w:szCs w:val="24"/>
        </w:rPr>
        <w:t xml:space="preserve"> confidential version (for the</w:t>
      </w:r>
      <w:r>
        <w:rPr>
          <w:rFonts w:ascii="Garamond" w:hAnsi="Garamond"/>
          <w:sz w:val="24"/>
          <w:szCs w:val="24"/>
        </w:rPr>
        <w:t xml:space="preserve"> State’s review and evaluation)</w:t>
      </w:r>
    </w:p>
    <w:p w14:paraId="6117AFC8" w14:textId="64BF7BD2" w:rsidR="00E8214D" w:rsidRDefault="00E8214D" w:rsidP="00E8214D">
      <w:pPr>
        <w:pStyle w:val="ListParagraph"/>
        <w:numPr>
          <w:ilvl w:val="1"/>
          <w:numId w:val="21"/>
        </w:numPr>
        <w:spacing w:after="0" w:line="240" w:lineRule="auto"/>
        <w:rPr>
          <w:rFonts w:ascii="Garamond" w:hAnsi="Garamond"/>
          <w:sz w:val="24"/>
          <w:szCs w:val="24"/>
        </w:rPr>
      </w:pPr>
      <w:r w:rsidRPr="00E8214D">
        <w:rPr>
          <w:rFonts w:ascii="Garamond" w:hAnsi="Garamond" w:cs="Calibri"/>
          <w:sz w:val="24"/>
          <w:szCs w:val="24"/>
        </w:rPr>
        <w:t>Confidential Information must be clearly marked in a separate folder.</w:t>
      </w:r>
    </w:p>
    <w:p w14:paraId="12B2080D" w14:textId="0769FA56" w:rsidR="004D174A" w:rsidRPr="00E8214D" w:rsidRDefault="00E8214D" w:rsidP="00E8214D">
      <w:pPr>
        <w:pStyle w:val="ListParagraph"/>
        <w:numPr>
          <w:ilvl w:val="0"/>
          <w:numId w:val="21"/>
        </w:numPr>
        <w:spacing w:after="0" w:line="240" w:lineRule="auto"/>
        <w:rPr>
          <w:rFonts w:ascii="Garamond" w:hAnsi="Garamond"/>
          <w:sz w:val="24"/>
          <w:szCs w:val="24"/>
        </w:rPr>
      </w:pPr>
      <w:r>
        <w:rPr>
          <w:rFonts w:ascii="Garamond" w:hAnsi="Garamond"/>
          <w:sz w:val="24"/>
          <w:szCs w:val="24"/>
        </w:rPr>
        <w:t>A</w:t>
      </w:r>
      <w:r w:rsidR="004D174A" w:rsidRPr="00E8214D">
        <w:rPr>
          <w:rFonts w:ascii="Garamond" w:hAnsi="Garamond"/>
          <w:sz w:val="24"/>
          <w:szCs w:val="24"/>
        </w:rPr>
        <w:t xml:space="preserve"> redacted versio</w:t>
      </w:r>
      <w:r>
        <w:rPr>
          <w:rFonts w:ascii="Garamond" w:hAnsi="Garamond"/>
          <w:sz w:val="24"/>
          <w:szCs w:val="24"/>
        </w:rPr>
        <w:t>n (for public records requests)</w:t>
      </w:r>
    </w:p>
    <w:p w14:paraId="195FA354" w14:textId="77777777" w:rsidR="00E8214D" w:rsidRDefault="00E8214D" w:rsidP="00E8214D">
      <w:pPr>
        <w:spacing w:after="0" w:line="240" w:lineRule="auto"/>
        <w:rPr>
          <w:rFonts w:ascii="Garamond" w:hAnsi="Garamond"/>
          <w:sz w:val="24"/>
          <w:szCs w:val="24"/>
        </w:rPr>
      </w:pPr>
    </w:p>
    <w:p w14:paraId="1E670B59" w14:textId="12FD457E" w:rsidR="004D174A" w:rsidRPr="004D174A" w:rsidRDefault="00E8214D" w:rsidP="00E8214D">
      <w:pPr>
        <w:spacing w:after="0" w:line="240" w:lineRule="auto"/>
        <w:rPr>
          <w:rFonts w:ascii="Garamond" w:hAnsi="Garamond"/>
          <w:sz w:val="24"/>
          <w:szCs w:val="24"/>
        </w:rPr>
      </w:pPr>
      <w:r w:rsidRPr="00E8214D">
        <w:rPr>
          <w:rFonts w:ascii="Garamond" w:hAnsi="Garamond"/>
          <w:sz w:val="24"/>
          <w:szCs w:val="24"/>
        </w:rPr>
        <w:t>If the Respondent does not identify the statutory exception, the Procurement Division will not consider the submission confidential.  The State also reserves the right to seek the opinion of the PAC for guidance if the State has doubts the cited exception is applicable.</w:t>
      </w:r>
    </w:p>
    <w:p w14:paraId="722B1026" w14:textId="77777777" w:rsidR="004D174A" w:rsidRDefault="004D174A" w:rsidP="00E8214D">
      <w:pPr>
        <w:spacing w:after="0" w:line="240" w:lineRule="auto"/>
        <w:jc w:val="both"/>
        <w:rPr>
          <w:rFonts w:ascii="Garamond" w:hAnsi="Garamond"/>
          <w:sz w:val="24"/>
          <w:szCs w:val="24"/>
        </w:rPr>
      </w:pPr>
    </w:p>
    <w:p w14:paraId="52C18109" w14:textId="2D65793C" w:rsidR="00A954DC" w:rsidRPr="004D174A" w:rsidRDefault="004D174A" w:rsidP="00E8214D">
      <w:pPr>
        <w:spacing w:after="0" w:line="240" w:lineRule="auto"/>
        <w:jc w:val="both"/>
        <w:rPr>
          <w:rFonts w:ascii="Garamond" w:hAnsi="Garamond"/>
          <w:sz w:val="24"/>
          <w:szCs w:val="24"/>
        </w:rPr>
      </w:pPr>
      <w:r w:rsidRPr="004D174A">
        <w:rPr>
          <w:rFonts w:ascii="Garamond" w:hAnsi="Garamond"/>
          <w:sz w:val="24"/>
          <w:szCs w:val="24"/>
        </w:rPr>
        <w:t xml:space="preserve">Prices are </w:t>
      </w:r>
      <w:r w:rsidRPr="007009A6">
        <w:rPr>
          <w:rFonts w:ascii="Garamond" w:hAnsi="Garamond"/>
          <w:b/>
          <w:sz w:val="24"/>
          <w:szCs w:val="24"/>
        </w:rPr>
        <w:t>NOT</w:t>
      </w:r>
      <w:r w:rsidRPr="004D174A">
        <w:rPr>
          <w:rFonts w:ascii="Garamond" w:hAnsi="Garamond"/>
          <w:sz w:val="24"/>
          <w:szCs w:val="24"/>
        </w:rPr>
        <w:t xml:space="preserve"> confidential information.</w:t>
      </w:r>
    </w:p>
    <w:p w14:paraId="0FC6BF4E" w14:textId="77777777" w:rsidR="004D174A" w:rsidRPr="004D174A" w:rsidRDefault="004D174A" w:rsidP="00E8214D">
      <w:pPr>
        <w:spacing w:after="0" w:line="240" w:lineRule="auto"/>
        <w:jc w:val="both"/>
        <w:rPr>
          <w:rFonts w:ascii="Garamond" w:hAnsi="Garamond"/>
          <w:sz w:val="24"/>
          <w:szCs w:val="24"/>
        </w:rPr>
      </w:pPr>
    </w:p>
    <w:p w14:paraId="648027EF" w14:textId="77777777" w:rsidR="00A954DC" w:rsidRPr="00A03C2E" w:rsidRDefault="00A954DC" w:rsidP="00E8214D">
      <w:pPr>
        <w:pStyle w:val="Heading1"/>
        <w:spacing w:before="0" w:after="0" w:line="271" w:lineRule="auto"/>
        <w:rPr>
          <w:rFonts w:ascii="Garamond" w:hAnsi="Garamond" w:cs="Arial"/>
          <w:caps/>
          <w:u w:val="single"/>
          <w:lang w:val="en-US"/>
        </w:rPr>
      </w:pPr>
      <w:bookmarkStart w:id="8" w:name="_Toc524399"/>
      <w:r w:rsidRPr="1E9A5358">
        <w:rPr>
          <w:rFonts w:ascii="Garamond" w:hAnsi="Garamond" w:cs="Arial"/>
          <w:caps/>
          <w:u w:val="single"/>
          <w:lang w:val="en-US"/>
        </w:rPr>
        <w:lastRenderedPageBreak/>
        <w:t>RESPONSE SUBMISSION INSTRUCTIONS</w:t>
      </w:r>
      <w:bookmarkEnd w:id="8"/>
    </w:p>
    <w:p w14:paraId="2388EAB8" w14:textId="222A6EA9" w:rsidR="00A954DC" w:rsidRPr="00A03C2E" w:rsidRDefault="00A954DC" w:rsidP="00E8214D">
      <w:pPr>
        <w:spacing w:after="0"/>
        <w:rPr>
          <w:rFonts w:ascii="Garamond" w:hAnsi="Garamond" w:cstheme="minorBidi"/>
          <w:sz w:val="24"/>
          <w:szCs w:val="24"/>
        </w:rPr>
      </w:pPr>
      <w:r w:rsidRPr="1E9A5358">
        <w:rPr>
          <w:rFonts w:ascii="Garamond" w:hAnsi="Garamond" w:cstheme="minorBidi"/>
          <w:sz w:val="24"/>
          <w:szCs w:val="24"/>
        </w:rPr>
        <w:t xml:space="preserve">Firms interested in providing information to IDOA should submit responses via email to </w:t>
      </w:r>
      <w:hyperlink r:id="rId15" w:history="1">
        <w:r w:rsidR="009E3072" w:rsidRPr="00B12C59">
          <w:rPr>
            <w:rStyle w:val="Hyperlink"/>
            <w:rFonts w:ascii="Garamond" w:hAnsi="Garamond"/>
            <w:szCs w:val="24"/>
          </w:rPr>
          <w:t>rfp@</w:t>
        </w:r>
        <w:r w:rsidR="009E3072" w:rsidRPr="00B12C59">
          <w:rPr>
            <w:rStyle w:val="Hyperlink"/>
            <w:rFonts w:ascii="Garamond" w:hAnsi="Garamond" w:cs="Calibri"/>
            <w:szCs w:val="24"/>
          </w:rPr>
          <w:t>idoa.IN.gov</w:t>
        </w:r>
      </w:hyperlink>
      <w:r w:rsidR="1E9A5358" w:rsidRPr="1E9A5358">
        <w:rPr>
          <w:rStyle w:val="Hyperlink"/>
          <w:rFonts w:ascii="Garamond" w:hAnsi="Garamond" w:cstheme="minorBidi"/>
          <w:sz w:val="24"/>
          <w:szCs w:val="24"/>
        </w:rPr>
        <w:t>.</w:t>
      </w:r>
      <w:r w:rsidR="005A190F" w:rsidRPr="1E9A5358">
        <w:rPr>
          <w:rFonts w:ascii="Garamond" w:hAnsi="Garamond" w:cstheme="minorBidi"/>
          <w:sz w:val="24"/>
          <w:szCs w:val="24"/>
        </w:rPr>
        <w:t xml:space="preserve"> </w:t>
      </w:r>
      <w:r w:rsidRPr="1E9A5358">
        <w:rPr>
          <w:rFonts w:ascii="Garamond" w:hAnsi="Garamond" w:cstheme="minorBidi"/>
          <w:sz w:val="24"/>
          <w:szCs w:val="24"/>
        </w:rPr>
        <w:t xml:space="preserve"> </w:t>
      </w:r>
      <w:r w:rsidRPr="00A03C2E">
        <w:rPr>
          <w:rFonts w:ascii="Garamond" w:hAnsi="Garamond"/>
          <w:sz w:val="24"/>
          <w:szCs w:val="24"/>
        </w:rPr>
        <w:t xml:space="preserve">All </w:t>
      </w:r>
      <w:r w:rsidRPr="1E9A5358">
        <w:rPr>
          <w:rFonts w:ascii="Garamond" w:hAnsi="Garamond" w:cstheme="minorBidi"/>
          <w:sz w:val="24"/>
          <w:szCs w:val="24"/>
        </w:rPr>
        <w:t xml:space="preserve">responses must be received no later than </w:t>
      </w:r>
      <w:r w:rsidR="00412AEC" w:rsidRPr="00412AEC">
        <w:rPr>
          <w:rFonts w:ascii="Garamond" w:hAnsi="Garamond" w:cstheme="minorBidi"/>
          <w:b/>
          <w:sz w:val="24"/>
          <w:szCs w:val="24"/>
        </w:rPr>
        <w:t>May 5, 2025</w:t>
      </w:r>
      <w:r w:rsidR="002B6A68" w:rsidRPr="00412AEC">
        <w:rPr>
          <w:rFonts w:ascii="Garamond" w:hAnsi="Garamond" w:cstheme="minorBidi"/>
          <w:b/>
          <w:sz w:val="24"/>
          <w:szCs w:val="24"/>
        </w:rPr>
        <w:t xml:space="preserve"> </w:t>
      </w:r>
      <w:r w:rsidR="002B6A68" w:rsidRPr="1E9A5358">
        <w:rPr>
          <w:rFonts w:ascii="Garamond" w:hAnsi="Garamond" w:cstheme="minorBidi"/>
          <w:b/>
          <w:sz w:val="24"/>
          <w:szCs w:val="24"/>
        </w:rPr>
        <w:t>by 3:00PM ET</w:t>
      </w:r>
      <w:r w:rsidRPr="1E9A5358">
        <w:rPr>
          <w:rFonts w:ascii="Garamond" w:hAnsi="Garamond" w:cstheme="minorBidi"/>
          <w:b/>
          <w:sz w:val="24"/>
          <w:szCs w:val="24"/>
        </w:rPr>
        <w:t xml:space="preserve">.  </w:t>
      </w:r>
      <w:r w:rsidRPr="1E9A5358">
        <w:rPr>
          <w:rFonts w:ascii="Garamond" w:hAnsi="Garamond" w:cstheme="minorBidi"/>
          <w:sz w:val="24"/>
          <w:szCs w:val="24"/>
        </w:rPr>
        <w:t xml:space="preserve">The subject line of the email submission must clearly state the following: </w:t>
      </w:r>
    </w:p>
    <w:p w14:paraId="56A16817" w14:textId="77777777" w:rsidR="00A954DC" w:rsidRPr="00A03C2E" w:rsidRDefault="00A954DC" w:rsidP="00E8214D">
      <w:pPr>
        <w:spacing w:after="0"/>
        <w:jc w:val="center"/>
        <w:rPr>
          <w:rFonts w:ascii="Garamond" w:hAnsi="Garamond" w:cstheme="minorHAnsi"/>
          <w:b/>
          <w:sz w:val="24"/>
          <w:szCs w:val="24"/>
        </w:rPr>
      </w:pPr>
    </w:p>
    <w:p w14:paraId="09230CA1" w14:textId="51808800" w:rsidR="00A954DC" w:rsidRPr="00A03C2E" w:rsidRDefault="00A954DC" w:rsidP="00E8214D">
      <w:pPr>
        <w:spacing w:after="0"/>
        <w:jc w:val="center"/>
        <w:rPr>
          <w:rFonts w:ascii="Garamond" w:hAnsi="Garamond" w:cstheme="minorBidi"/>
          <w:sz w:val="24"/>
          <w:szCs w:val="24"/>
        </w:rPr>
      </w:pPr>
      <w:r w:rsidRPr="1E9A5358">
        <w:rPr>
          <w:rFonts w:ascii="Garamond" w:hAnsi="Garamond" w:cstheme="minorBidi"/>
          <w:b/>
          <w:sz w:val="24"/>
          <w:szCs w:val="24"/>
        </w:rPr>
        <w:t xml:space="preserve">“RESPONSE TO REQUEST FOR INFORMATION </w:t>
      </w:r>
      <w:r w:rsidR="0080381A" w:rsidRPr="0080381A">
        <w:rPr>
          <w:rFonts w:ascii="Garamond" w:hAnsi="Garamond" w:cstheme="minorBidi"/>
          <w:b/>
          <w:sz w:val="24"/>
          <w:szCs w:val="24"/>
        </w:rPr>
        <w:t>25-83659</w:t>
      </w:r>
      <w:r w:rsidRPr="1E9A5358">
        <w:rPr>
          <w:rFonts w:ascii="Garamond" w:hAnsi="Garamond" w:cstheme="minorBidi"/>
          <w:b/>
          <w:sz w:val="24"/>
          <w:szCs w:val="24"/>
        </w:rPr>
        <w:t>”</w:t>
      </w:r>
    </w:p>
    <w:p w14:paraId="20A840E6" w14:textId="77777777" w:rsidR="00A954DC" w:rsidRPr="00A03C2E" w:rsidRDefault="00A954DC" w:rsidP="00E8214D">
      <w:pPr>
        <w:spacing w:after="0"/>
        <w:rPr>
          <w:rFonts w:ascii="Garamond" w:hAnsi="Garamond" w:cstheme="minorHAnsi"/>
          <w:sz w:val="24"/>
          <w:szCs w:val="24"/>
        </w:rPr>
      </w:pPr>
    </w:p>
    <w:p w14:paraId="71CE8B2C" w14:textId="77777777" w:rsidR="00A954DC" w:rsidRPr="00A03C2E" w:rsidRDefault="00A954DC" w:rsidP="00E8214D">
      <w:pPr>
        <w:spacing w:after="0"/>
        <w:rPr>
          <w:rFonts w:ascii="Garamond" w:hAnsi="Garamond" w:cstheme="minorBidi"/>
          <w:sz w:val="24"/>
          <w:szCs w:val="24"/>
        </w:rPr>
      </w:pPr>
      <w:r w:rsidRPr="1E9A5358">
        <w:rPr>
          <w:rFonts w:ascii="Garamond" w:hAnsi="Garamond" w:cstheme="minorBidi"/>
          <w:sz w:val="24"/>
          <w:szCs w:val="24"/>
        </w:rPr>
        <w:t>Any information received after the due date and time may not be considered.</w:t>
      </w:r>
    </w:p>
    <w:p w14:paraId="1BBE0C1A" w14:textId="77777777" w:rsidR="00A954DC" w:rsidRPr="00A03C2E" w:rsidRDefault="00A954DC" w:rsidP="00E8214D">
      <w:pPr>
        <w:spacing w:after="0"/>
        <w:rPr>
          <w:rFonts w:ascii="Garamond" w:hAnsi="Garamond" w:cstheme="minorHAnsi"/>
          <w:sz w:val="24"/>
          <w:szCs w:val="24"/>
        </w:rPr>
      </w:pPr>
    </w:p>
    <w:p w14:paraId="64E2F153" w14:textId="77777777" w:rsidR="00A954DC" w:rsidRDefault="00A954DC" w:rsidP="00E8214D">
      <w:pPr>
        <w:spacing w:after="0"/>
        <w:rPr>
          <w:rFonts w:ascii="Garamond" w:hAnsi="Garamond" w:cstheme="minorBidi"/>
          <w:sz w:val="24"/>
          <w:szCs w:val="24"/>
        </w:rPr>
      </w:pPr>
      <w:r w:rsidRPr="1E9A5358">
        <w:rPr>
          <w:rFonts w:ascii="Garamond" w:hAnsi="Garamond" w:cstheme="minorBidi"/>
          <w:sz w:val="24"/>
          <w:szCs w:val="24"/>
        </w:rPr>
        <w:t>No more than one proposal per Respondent may be submitted.</w:t>
      </w:r>
    </w:p>
    <w:p w14:paraId="20AAC173" w14:textId="2B84FA7A" w:rsidR="000E5F24" w:rsidRDefault="000E5F24" w:rsidP="00E8214D">
      <w:pPr>
        <w:spacing w:after="0"/>
        <w:rPr>
          <w:rFonts w:ascii="Garamond" w:hAnsi="Garamond" w:cstheme="minorHAnsi"/>
          <w:sz w:val="24"/>
          <w:szCs w:val="24"/>
        </w:rPr>
      </w:pPr>
    </w:p>
    <w:p w14:paraId="7B6D4F37" w14:textId="212A5389" w:rsidR="000E5F24" w:rsidRPr="00A03C2E" w:rsidRDefault="000E5F24" w:rsidP="00E8214D">
      <w:pPr>
        <w:spacing w:after="0"/>
        <w:rPr>
          <w:rFonts w:ascii="Garamond" w:hAnsi="Garamond" w:cstheme="minorBidi"/>
          <w:sz w:val="24"/>
          <w:szCs w:val="24"/>
        </w:rPr>
      </w:pPr>
      <w:r w:rsidRPr="1E9A5358">
        <w:rPr>
          <w:rFonts w:ascii="Garamond" w:hAnsi="Garamond" w:cstheme="minorBidi"/>
          <w:sz w:val="24"/>
          <w:szCs w:val="24"/>
        </w:rPr>
        <w:t>Tempaltes out</w:t>
      </w:r>
      <w:r w:rsidR="007D45CA" w:rsidRPr="1E9A5358">
        <w:rPr>
          <w:rFonts w:ascii="Garamond" w:hAnsi="Garamond" w:cstheme="minorBidi"/>
          <w:sz w:val="24"/>
          <w:szCs w:val="24"/>
        </w:rPr>
        <w:t>lin</w:t>
      </w:r>
      <w:r w:rsidRPr="1E9A5358">
        <w:rPr>
          <w:rFonts w:ascii="Garamond" w:hAnsi="Garamond" w:cstheme="minorBidi"/>
          <w:sz w:val="24"/>
          <w:szCs w:val="24"/>
        </w:rPr>
        <w:t xml:space="preserve">ed in this document should be returned in their native </w:t>
      </w:r>
      <w:r w:rsidR="007D45CA" w:rsidRPr="1E9A5358">
        <w:rPr>
          <w:rFonts w:ascii="Garamond" w:hAnsi="Garamond" w:cstheme="minorBidi"/>
          <w:sz w:val="24"/>
          <w:szCs w:val="24"/>
        </w:rPr>
        <w:t xml:space="preserve">file </w:t>
      </w:r>
      <w:r w:rsidRPr="1E9A5358">
        <w:rPr>
          <w:rFonts w:ascii="Garamond" w:hAnsi="Garamond" w:cstheme="minorBidi"/>
          <w:sz w:val="24"/>
          <w:szCs w:val="24"/>
        </w:rPr>
        <w:t>format.</w:t>
      </w:r>
    </w:p>
    <w:p w14:paraId="7150D99C" w14:textId="77777777" w:rsidR="00A954DC" w:rsidRPr="00A03C2E" w:rsidRDefault="00A954DC" w:rsidP="00E8214D">
      <w:pPr>
        <w:spacing w:after="0"/>
        <w:rPr>
          <w:rFonts w:ascii="Garamond" w:hAnsi="Garamond" w:cstheme="minorHAnsi"/>
          <w:sz w:val="24"/>
          <w:szCs w:val="24"/>
        </w:rPr>
      </w:pPr>
    </w:p>
    <w:p w14:paraId="45B93B6B" w14:textId="77777777" w:rsidR="00A954DC" w:rsidRPr="00A03C2E" w:rsidRDefault="00A954DC" w:rsidP="00E8214D">
      <w:pPr>
        <w:spacing w:after="0"/>
        <w:rPr>
          <w:rFonts w:ascii="Garamond" w:hAnsi="Garamond" w:cstheme="minorBidi"/>
          <w:sz w:val="24"/>
          <w:szCs w:val="24"/>
        </w:rPr>
      </w:pPr>
      <w:r w:rsidRPr="1E9A5358">
        <w:rPr>
          <w:rFonts w:ascii="Garamond" w:hAnsi="Garamond" w:cstheme="minorBidi"/>
          <w:sz w:val="24"/>
          <w:szCs w:val="24"/>
        </w:rPr>
        <w:t>The State accepts no obligations for costs incurred by Respondents in anticipation of being awarded a contract.</w:t>
      </w:r>
    </w:p>
    <w:sectPr w:rsidR="00A954DC" w:rsidRPr="00A03C2E" w:rsidSect="0047097D">
      <w:headerReference w:type="default" r:id="rId16"/>
      <w:footerReference w:type="default" r:id="rId17"/>
      <w:headerReference w:type="first" r:id="rId18"/>
      <w:footerReference w:type="first" r:id="rId1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A747F8" w14:textId="77777777" w:rsidR="00C524BC" w:rsidRDefault="00C524BC">
      <w:pPr>
        <w:spacing w:after="0" w:line="240" w:lineRule="auto"/>
      </w:pPr>
      <w:r>
        <w:separator/>
      </w:r>
    </w:p>
  </w:endnote>
  <w:endnote w:type="continuationSeparator" w:id="0">
    <w:p w14:paraId="0CF9D3B7" w14:textId="77777777" w:rsidR="00C524BC" w:rsidRDefault="00C524BC">
      <w:pPr>
        <w:spacing w:after="0" w:line="240" w:lineRule="auto"/>
      </w:pPr>
      <w:r>
        <w:continuationSeparator/>
      </w:r>
    </w:p>
  </w:endnote>
  <w:endnote w:type="continuationNotice" w:id="1">
    <w:p w14:paraId="380AA7FA" w14:textId="77777777" w:rsidR="00A42018" w:rsidRDefault="00A420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3B587" w14:textId="159995E2" w:rsidR="00DC2057" w:rsidRPr="00620C38" w:rsidRDefault="00E468BA" w:rsidP="005C1D6B">
    <w:pPr>
      <w:pStyle w:val="Footer"/>
      <w:jc w:val="right"/>
      <w:rPr>
        <w:rFonts w:ascii="Garamond" w:hAnsi="Garamond"/>
        <w:sz w:val="20"/>
        <w:szCs w:val="20"/>
      </w:rPr>
    </w:pPr>
    <w:sdt>
      <w:sdtPr>
        <w:rPr>
          <w:rFonts w:ascii="Garamond" w:hAnsi="Garamond"/>
          <w:sz w:val="20"/>
          <w:szCs w:val="20"/>
        </w:rPr>
        <w:id w:val="105675755"/>
        <w:docPartObj>
          <w:docPartGallery w:val="Page Numbers (Bottom of Page)"/>
          <w:docPartUnique/>
        </w:docPartObj>
      </w:sdtPr>
      <w:sdtEndPr/>
      <w:sdtContent>
        <w:sdt>
          <w:sdtPr>
            <w:rPr>
              <w:rFonts w:ascii="Garamond" w:hAnsi="Garamond"/>
              <w:sz w:val="20"/>
              <w:szCs w:val="20"/>
            </w:rPr>
            <w:id w:val="565050523"/>
            <w:docPartObj>
              <w:docPartGallery w:val="Page Numbers (Top of Page)"/>
              <w:docPartUnique/>
            </w:docPartObj>
          </w:sdtPr>
          <w:sdtEndPr/>
          <w:sdtContent>
            <w:r w:rsidR="1D80ECB1" w:rsidRPr="1D80ECB1">
              <w:rPr>
                <w:rFonts w:ascii="Garamond" w:hAnsi="Garamond"/>
                <w:sz w:val="20"/>
                <w:szCs w:val="20"/>
              </w:rPr>
              <w:t xml:space="preserve">Request for Information, Page </w:t>
            </w:r>
            <w:r w:rsidR="00DC2057" w:rsidRPr="1D80ECB1">
              <w:rPr>
                <w:rFonts w:ascii="Garamond" w:hAnsi="Garamond"/>
                <w:b/>
                <w:bCs/>
                <w:noProof/>
                <w:sz w:val="20"/>
                <w:szCs w:val="20"/>
              </w:rPr>
              <w:fldChar w:fldCharType="begin"/>
            </w:r>
            <w:r w:rsidR="00DC2057" w:rsidRPr="1D80ECB1">
              <w:rPr>
                <w:rFonts w:ascii="Garamond" w:hAnsi="Garamond"/>
                <w:b/>
                <w:bCs/>
                <w:sz w:val="20"/>
                <w:szCs w:val="20"/>
              </w:rPr>
              <w:instrText xml:space="preserve"> PAGE </w:instrText>
            </w:r>
            <w:r w:rsidR="00DC2057" w:rsidRPr="1D80ECB1">
              <w:rPr>
                <w:rFonts w:ascii="Garamond" w:hAnsi="Garamond"/>
                <w:b/>
                <w:bCs/>
                <w:sz w:val="20"/>
                <w:szCs w:val="20"/>
              </w:rPr>
              <w:fldChar w:fldCharType="separate"/>
            </w:r>
            <w:r w:rsidR="1D80ECB1" w:rsidRPr="1D80ECB1">
              <w:rPr>
                <w:rFonts w:ascii="Garamond" w:hAnsi="Garamond"/>
                <w:b/>
                <w:bCs/>
                <w:noProof/>
                <w:sz w:val="20"/>
                <w:szCs w:val="20"/>
              </w:rPr>
              <w:t>1</w:t>
            </w:r>
            <w:r w:rsidR="00DC2057" w:rsidRPr="1D80ECB1">
              <w:rPr>
                <w:rFonts w:ascii="Garamond" w:hAnsi="Garamond"/>
                <w:b/>
                <w:bCs/>
                <w:noProof/>
                <w:sz w:val="20"/>
                <w:szCs w:val="20"/>
              </w:rPr>
              <w:fldChar w:fldCharType="end"/>
            </w:r>
            <w:r w:rsidR="1D80ECB1" w:rsidRPr="1D80ECB1">
              <w:rPr>
                <w:rFonts w:ascii="Garamond" w:hAnsi="Garamond"/>
                <w:sz w:val="20"/>
                <w:szCs w:val="20"/>
              </w:rPr>
              <w:t xml:space="preserve"> of </w:t>
            </w:r>
            <w:r w:rsidR="00DC2057" w:rsidRPr="1D80ECB1">
              <w:rPr>
                <w:rFonts w:ascii="Garamond" w:hAnsi="Garamond"/>
                <w:b/>
                <w:bCs/>
                <w:noProof/>
                <w:sz w:val="20"/>
                <w:szCs w:val="20"/>
              </w:rPr>
              <w:fldChar w:fldCharType="begin"/>
            </w:r>
            <w:r w:rsidR="00DC2057" w:rsidRPr="1D80ECB1">
              <w:rPr>
                <w:rFonts w:ascii="Garamond" w:hAnsi="Garamond"/>
                <w:b/>
                <w:bCs/>
                <w:sz w:val="20"/>
                <w:szCs w:val="20"/>
              </w:rPr>
              <w:instrText xml:space="preserve"> NUMPAGES  </w:instrText>
            </w:r>
            <w:r w:rsidR="00DC2057" w:rsidRPr="1D80ECB1">
              <w:rPr>
                <w:rFonts w:ascii="Garamond" w:hAnsi="Garamond"/>
                <w:b/>
                <w:bCs/>
                <w:sz w:val="20"/>
                <w:szCs w:val="20"/>
              </w:rPr>
              <w:fldChar w:fldCharType="separate"/>
            </w:r>
            <w:r w:rsidR="1D80ECB1" w:rsidRPr="1D80ECB1">
              <w:rPr>
                <w:rFonts w:ascii="Garamond" w:hAnsi="Garamond"/>
                <w:b/>
                <w:bCs/>
                <w:noProof/>
                <w:sz w:val="20"/>
                <w:szCs w:val="20"/>
              </w:rPr>
              <w:t>5</w:t>
            </w:r>
            <w:r w:rsidR="00DC2057" w:rsidRPr="1D80ECB1">
              <w:rPr>
                <w:rFonts w:ascii="Garamond" w:hAnsi="Garamond"/>
                <w:b/>
                <w:bCs/>
                <w:noProof/>
                <w:sz w:val="20"/>
                <w:szCs w:val="20"/>
              </w:rPr>
              <w:fldChar w:fldCharType="end"/>
            </w:r>
            <w:r w:rsidR="005C1D6B">
              <w:rPr>
                <w:rFonts w:ascii="Garamond" w:hAnsi="Garamond"/>
                <w:b/>
                <w:bCs/>
                <w:noProof/>
                <w:sz w:val="20"/>
                <w:szCs w:val="20"/>
              </w:rPr>
              <w:br/>
            </w:r>
          </w:sdtContent>
        </w:sdt>
      </w:sdtContent>
    </w:sdt>
    <w:r w:rsidR="0019498C">
      <w:rPr>
        <w:rFonts w:ascii="Garamond" w:hAnsi="Garamond"/>
        <w:noProof/>
        <w:sz w:val="20"/>
        <w:szCs w:val="20"/>
        <w:lang w:val="en-U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2C1349F0" w14:paraId="78E3990E" w14:textId="77777777" w:rsidTr="2C1349F0">
      <w:trPr>
        <w:trHeight w:val="300"/>
      </w:trPr>
      <w:tc>
        <w:tcPr>
          <w:tcW w:w="3485" w:type="dxa"/>
        </w:tcPr>
        <w:p w14:paraId="4AAD8F76" w14:textId="0E029279" w:rsidR="2C1349F0" w:rsidRDefault="2C1349F0" w:rsidP="2C1349F0">
          <w:pPr>
            <w:pStyle w:val="Header"/>
            <w:ind w:left="-115"/>
          </w:pPr>
        </w:p>
      </w:tc>
      <w:tc>
        <w:tcPr>
          <w:tcW w:w="3485" w:type="dxa"/>
        </w:tcPr>
        <w:p w14:paraId="0551F25B" w14:textId="013D6845" w:rsidR="2C1349F0" w:rsidRDefault="2C1349F0" w:rsidP="2C1349F0">
          <w:pPr>
            <w:pStyle w:val="Header"/>
            <w:jc w:val="center"/>
          </w:pPr>
        </w:p>
      </w:tc>
      <w:tc>
        <w:tcPr>
          <w:tcW w:w="3485" w:type="dxa"/>
        </w:tcPr>
        <w:p w14:paraId="2549C2E3" w14:textId="55BF874B" w:rsidR="2C1349F0" w:rsidRDefault="2C1349F0" w:rsidP="2C1349F0">
          <w:pPr>
            <w:pStyle w:val="Header"/>
            <w:ind w:right="-115"/>
            <w:jc w:val="right"/>
          </w:pPr>
        </w:p>
      </w:tc>
    </w:tr>
  </w:tbl>
  <w:p w14:paraId="3C2C0AE1" w14:textId="1D62BF71" w:rsidR="2C1349F0" w:rsidRDefault="2C1349F0" w:rsidP="2C1349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11DA86" w14:textId="77777777" w:rsidR="00C524BC" w:rsidRDefault="00C524BC">
      <w:pPr>
        <w:spacing w:after="0" w:line="240" w:lineRule="auto"/>
      </w:pPr>
      <w:r>
        <w:separator/>
      </w:r>
    </w:p>
  </w:footnote>
  <w:footnote w:type="continuationSeparator" w:id="0">
    <w:p w14:paraId="7A04B615" w14:textId="77777777" w:rsidR="00C524BC" w:rsidRDefault="00C524BC">
      <w:pPr>
        <w:spacing w:after="0" w:line="240" w:lineRule="auto"/>
      </w:pPr>
      <w:r>
        <w:continuationSeparator/>
      </w:r>
    </w:p>
  </w:footnote>
  <w:footnote w:type="continuationNotice" w:id="1">
    <w:p w14:paraId="61F9C6D6" w14:textId="77777777" w:rsidR="00A42018" w:rsidRDefault="00A420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2C1349F0" w14:paraId="57504389" w14:textId="77777777" w:rsidTr="2C1349F0">
      <w:trPr>
        <w:trHeight w:val="300"/>
      </w:trPr>
      <w:tc>
        <w:tcPr>
          <w:tcW w:w="3485" w:type="dxa"/>
        </w:tcPr>
        <w:p w14:paraId="73F2B5C6" w14:textId="486643D9" w:rsidR="2C1349F0" w:rsidRDefault="2C1349F0" w:rsidP="2C1349F0">
          <w:pPr>
            <w:pStyle w:val="Header"/>
            <w:ind w:left="-115"/>
          </w:pPr>
        </w:p>
      </w:tc>
      <w:tc>
        <w:tcPr>
          <w:tcW w:w="3485" w:type="dxa"/>
        </w:tcPr>
        <w:p w14:paraId="0C7B5633" w14:textId="4DB45F3A" w:rsidR="2C1349F0" w:rsidRDefault="2C1349F0" w:rsidP="2C1349F0">
          <w:pPr>
            <w:pStyle w:val="Header"/>
            <w:jc w:val="center"/>
          </w:pPr>
        </w:p>
      </w:tc>
      <w:tc>
        <w:tcPr>
          <w:tcW w:w="3485" w:type="dxa"/>
        </w:tcPr>
        <w:p w14:paraId="5703AB83" w14:textId="2B15274E" w:rsidR="2C1349F0" w:rsidRDefault="2C1349F0" w:rsidP="2C1349F0">
          <w:pPr>
            <w:pStyle w:val="Header"/>
            <w:ind w:right="-115"/>
            <w:jc w:val="right"/>
          </w:pPr>
        </w:p>
      </w:tc>
    </w:tr>
  </w:tbl>
  <w:p w14:paraId="49078E02" w14:textId="5E3256EC" w:rsidR="2C1349F0" w:rsidRDefault="2C1349F0" w:rsidP="2C1349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485"/>
      <w:gridCol w:w="3485"/>
      <w:gridCol w:w="3485"/>
    </w:tblGrid>
    <w:tr w:rsidR="2C1349F0" w14:paraId="2D59F6C7" w14:textId="77777777" w:rsidTr="2C1349F0">
      <w:trPr>
        <w:trHeight w:val="300"/>
      </w:trPr>
      <w:tc>
        <w:tcPr>
          <w:tcW w:w="3485" w:type="dxa"/>
        </w:tcPr>
        <w:p w14:paraId="7BAF1731" w14:textId="2E83F6F1" w:rsidR="2C1349F0" w:rsidRDefault="2C1349F0" w:rsidP="2C1349F0">
          <w:pPr>
            <w:pStyle w:val="Header"/>
            <w:ind w:left="-115"/>
          </w:pPr>
        </w:p>
      </w:tc>
      <w:tc>
        <w:tcPr>
          <w:tcW w:w="3485" w:type="dxa"/>
        </w:tcPr>
        <w:p w14:paraId="35F55566" w14:textId="1849D209" w:rsidR="2C1349F0" w:rsidRDefault="2C1349F0" w:rsidP="2C1349F0">
          <w:pPr>
            <w:pStyle w:val="Header"/>
            <w:jc w:val="center"/>
          </w:pPr>
        </w:p>
      </w:tc>
      <w:tc>
        <w:tcPr>
          <w:tcW w:w="3485" w:type="dxa"/>
        </w:tcPr>
        <w:p w14:paraId="1C42C991" w14:textId="63ECE467" w:rsidR="2C1349F0" w:rsidRDefault="2C1349F0" w:rsidP="2C1349F0">
          <w:pPr>
            <w:pStyle w:val="Header"/>
            <w:ind w:right="-115"/>
            <w:jc w:val="right"/>
          </w:pPr>
        </w:p>
      </w:tc>
    </w:tr>
  </w:tbl>
  <w:p w14:paraId="05D833D8" w14:textId="76FE57FD" w:rsidR="2C1349F0" w:rsidRDefault="2C1349F0" w:rsidP="2C1349F0">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949B7"/>
    <w:multiLevelType w:val="hybridMultilevel"/>
    <w:tmpl w:val="C8867A02"/>
    <w:lvl w:ilvl="0" w:tplc="B1F0F7C0">
      <w:numFmt w:val="bullet"/>
      <w:lvlText w:val="•"/>
      <w:lvlJc w:val="left"/>
      <w:pPr>
        <w:ind w:left="1665" w:hanging="130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320FE6"/>
    <w:multiLevelType w:val="hybridMultilevel"/>
    <w:tmpl w:val="51D24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ED3959"/>
    <w:multiLevelType w:val="hybridMultilevel"/>
    <w:tmpl w:val="AF783C2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D13193"/>
    <w:multiLevelType w:val="hybridMultilevel"/>
    <w:tmpl w:val="4044CA4E"/>
    <w:lvl w:ilvl="0" w:tplc="B1F0F7C0">
      <w:numFmt w:val="bullet"/>
      <w:lvlText w:val="•"/>
      <w:lvlJc w:val="left"/>
      <w:pPr>
        <w:ind w:left="1665" w:hanging="130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F244A3"/>
    <w:multiLevelType w:val="hybridMultilevel"/>
    <w:tmpl w:val="B42EB90E"/>
    <w:lvl w:ilvl="0" w:tplc="B1F0F7C0">
      <w:numFmt w:val="bullet"/>
      <w:lvlText w:val="•"/>
      <w:lvlJc w:val="left"/>
      <w:pPr>
        <w:ind w:left="1665" w:hanging="130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235D71"/>
    <w:multiLevelType w:val="hybridMultilevel"/>
    <w:tmpl w:val="19183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917C50"/>
    <w:multiLevelType w:val="hybridMultilevel"/>
    <w:tmpl w:val="D1289E6E"/>
    <w:lvl w:ilvl="0" w:tplc="04090001">
      <w:start w:val="1"/>
      <w:numFmt w:val="bullet"/>
      <w:lvlText w:val=""/>
      <w:lvlJc w:val="left"/>
      <w:pPr>
        <w:ind w:left="1665" w:hanging="130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7B738ED"/>
    <w:multiLevelType w:val="hybridMultilevel"/>
    <w:tmpl w:val="54441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3F2D2F"/>
    <w:multiLevelType w:val="hybridMultilevel"/>
    <w:tmpl w:val="5B3ED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C31CA4"/>
    <w:multiLevelType w:val="hybridMultilevel"/>
    <w:tmpl w:val="077C8EF4"/>
    <w:lvl w:ilvl="0" w:tplc="04090001">
      <w:start w:val="1"/>
      <w:numFmt w:val="bullet"/>
      <w:lvlText w:val=""/>
      <w:lvlJc w:val="left"/>
      <w:pPr>
        <w:ind w:left="1888" w:hanging="360"/>
      </w:pPr>
      <w:rPr>
        <w:rFonts w:ascii="Symbol" w:hAnsi="Symbol" w:hint="default"/>
      </w:rPr>
    </w:lvl>
    <w:lvl w:ilvl="1" w:tplc="04090003" w:tentative="1">
      <w:start w:val="1"/>
      <w:numFmt w:val="bullet"/>
      <w:lvlText w:val="o"/>
      <w:lvlJc w:val="left"/>
      <w:pPr>
        <w:ind w:left="2608" w:hanging="360"/>
      </w:pPr>
      <w:rPr>
        <w:rFonts w:ascii="Courier New" w:hAnsi="Courier New" w:cs="Courier New" w:hint="default"/>
      </w:rPr>
    </w:lvl>
    <w:lvl w:ilvl="2" w:tplc="04090005" w:tentative="1">
      <w:start w:val="1"/>
      <w:numFmt w:val="bullet"/>
      <w:lvlText w:val=""/>
      <w:lvlJc w:val="left"/>
      <w:pPr>
        <w:ind w:left="3328" w:hanging="360"/>
      </w:pPr>
      <w:rPr>
        <w:rFonts w:ascii="Wingdings" w:hAnsi="Wingdings" w:hint="default"/>
      </w:rPr>
    </w:lvl>
    <w:lvl w:ilvl="3" w:tplc="04090001" w:tentative="1">
      <w:start w:val="1"/>
      <w:numFmt w:val="bullet"/>
      <w:lvlText w:val=""/>
      <w:lvlJc w:val="left"/>
      <w:pPr>
        <w:ind w:left="4048" w:hanging="360"/>
      </w:pPr>
      <w:rPr>
        <w:rFonts w:ascii="Symbol" w:hAnsi="Symbol" w:hint="default"/>
      </w:rPr>
    </w:lvl>
    <w:lvl w:ilvl="4" w:tplc="04090003" w:tentative="1">
      <w:start w:val="1"/>
      <w:numFmt w:val="bullet"/>
      <w:lvlText w:val="o"/>
      <w:lvlJc w:val="left"/>
      <w:pPr>
        <w:ind w:left="4768" w:hanging="360"/>
      </w:pPr>
      <w:rPr>
        <w:rFonts w:ascii="Courier New" w:hAnsi="Courier New" w:cs="Courier New" w:hint="default"/>
      </w:rPr>
    </w:lvl>
    <w:lvl w:ilvl="5" w:tplc="04090005" w:tentative="1">
      <w:start w:val="1"/>
      <w:numFmt w:val="bullet"/>
      <w:lvlText w:val=""/>
      <w:lvlJc w:val="left"/>
      <w:pPr>
        <w:ind w:left="5488" w:hanging="360"/>
      </w:pPr>
      <w:rPr>
        <w:rFonts w:ascii="Wingdings" w:hAnsi="Wingdings" w:hint="default"/>
      </w:rPr>
    </w:lvl>
    <w:lvl w:ilvl="6" w:tplc="04090001" w:tentative="1">
      <w:start w:val="1"/>
      <w:numFmt w:val="bullet"/>
      <w:lvlText w:val=""/>
      <w:lvlJc w:val="left"/>
      <w:pPr>
        <w:ind w:left="6208" w:hanging="360"/>
      </w:pPr>
      <w:rPr>
        <w:rFonts w:ascii="Symbol" w:hAnsi="Symbol" w:hint="default"/>
      </w:rPr>
    </w:lvl>
    <w:lvl w:ilvl="7" w:tplc="04090003" w:tentative="1">
      <w:start w:val="1"/>
      <w:numFmt w:val="bullet"/>
      <w:lvlText w:val="o"/>
      <w:lvlJc w:val="left"/>
      <w:pPr>
        <w:ind w:left="6928" w:hanging="360"/>
      </w:pPr>
      <w:rPr>
        <w:rFonts w:ascii="Courier New" w:hAnsi="Courier New" w:cs="Courier New" w:hint="default"/>
      </w:rPr>
    </w:lvl>
    <w:lvl w:ilvl="8" w:tplc="04090005" w:tentative="1">
      <w:start w:val="1"/>
      <w:numFmt w:val="bullet"/>
      <w:lvlText w:val=""/>
      <w:lvlJc w:val="left"/>
      <w:pPr>
        <w:ind w:left="7648" w:hanging="360"/>
      </w:pPr>
      <w:rPr>
        <w:rFonts w:ascii="Wingdings" w:hAnsi="Wingdings" w:hint="default"/>
      </w:rPr>
    </w:lvl>
  </w:abstractNum>
  <w:abstractNum w:abstractNumId="11" w15:restartNumberingAfterBreak="0">
    <w:nsid w:val="48DF5144"/>
    <w:multiLevelType w:val="hybridMultilevel"/>
    <w:tmpl w:val="A5508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AF2137"/>
    <w:multiLevelType w:val="hybridMultilevel"/>
    <w:tmpl w:val="04D6CD14"/>
    <w:lvl w:ilvl="0" w:tplc="B1F0F7C0">
      <w:numFmt w:val="bullet"/>
      <w:lvlText w:val="•"/>
      <w:lvlJc w:val="left"/>
      <w:pPr>
        <w:ind w:left="1665" w:hanging="1305"/>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896E07"/>
    <w:multiLevelType w:val="hybridMultilevel"/>
    <w:tmpl w:val="AE628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480E80"/>
    <w:multiLevelType w:val="hybridMultilevel"/>
    <w:tmpl w:val="D80A8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DE0131"/>
    <w:multiLevelType w:val="hybridMultilevel"/>
    <w:tmpl w:val="C2E69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ECEC06"/>
    <w:multiLevelType w:val="hybridMultilevel"/>
    <w:tmpl w:val="66D696C0"/>
    <w:lvl w:ilvl="0" w:tplc="A9A222B0">
      <w:start w:val="1"/>
      <w:numFmt w:val="decimal"/>
      <w:lvlText w:val="%1."/>
      <w:lvlJc w:val="left"/>
      <w:pPr>
        <w:ind w:left="720" w:hanging="360"/>
      </w:pPr>
      <w:rPr>
        <w:sz w:val="24"/>
        <w:szCs w:val="24"/>
      </w:rPr>
    </w:lvl>
    <w:lvl w:ilvl="1" w:tplc="996EB2FA">
      <w:start w:val="1"/>
      <w:numFmt w:val="lowerLetter"/>
      <w:lvlText w:val="%2."/>
      <w:lvlJc w:val="left"/>
      <w:pPr>
        <w:ind w:left="1440" w:hanging="360"/>
      </w:pPr>
    </w:lvl>
    <w:lvl w:ilvl="2" w:tplc="B2B8C934">
      <w:start w:val="1"/>
      <w:numFmt w:val="lowerRoman"/>
      <w:lvlText w:val="%3."/>
      <w:lvlJc w:val="right"/>
      <w:pPr>
        <w:ind w:left="2160" w:hanging="180"/>
      </w:pPr>
    </w:lvl>
    <w:lvl w:ilvl="3" w:tplc="80EC4468">
      <w:start w:val="1"/>
      <w:numFmt w:val="decimal"/>
      <w:lvlText w:val="%4."/>
      <w:lvlJc w:val="left"/>
      <w:pPr>
        <w:ind w:left="2880" w:hanging="360"/>
      </w:pPr>
    </w:lvl>
    <w:lvl w:ilvl="4" w:tplc="D4F2EC34">
      <w:start w:val="1"/>
      <w:numFmt w:val="lowerLetter"/>
      <w:lvlText w:val="%5."/>
      <w:lvlJc w:val="left"/>
      <w:pPr>
        <w:ind w:left="3600" w:hanging="360"/>
      </w:pPr>
    </w:lvl>
    <w:lvl w:ilvl="5" w:tplc="2640D942">
      <w:start w:val="1"/>
      <w:numFmt w:val="lowerRoman"/>
      <w:lvlText w:val="%6."/>
      <w:lvlJc w:val="right"/>
      <w:pPr>
        <w:ind w:left="4320" w:hanging="180"/>
      </w:pPr>
    </w:lvl>
    <w:lvl w:ilvl="6" w:tplc="62FCCAC4">
      <w:start w:val="1"/>
      <w:numFmt w:val="decimal"/>
      <w:lvlText w:val="%7."/>
      <w:lvlJc w:val="left"/>
      <w:pPr>
        <w:ind w:left="5040" w:hanging="360"/>
      </w:pPr>
    </w:lvl>
    <w:lvl w:ilvl="7" w:tplc="7480CD9A">
      <w:start w:val="1"/>
      <w:numFmt w:val="lowerLetter"/>
      <w:lvlText w:val="%8."/>
      <w:lvlJc w:val="left"/>
      <w:pPr>
        <w:ind w:left="5760" w:hanging="360"/>
      </w:pPr>
    </w:lvl>
    <w:lvl w:ilvl="8" w:tplc="3E9C4A3C">
      <w:start w:val="1"/>
      <w:numFmt w:val="lowerRoman"/>
      <w:lvlText w:val="%9."/>
      <w:lvlJc w:val="right"/>
      <w:pPr>
        <w:ind w:left="6480" w:hanging="180"/>
      </w:pPr>
    </w:lvl>
  </w:abstractNum>
  <w:abstractNum w:abstractNumId="17" w15:restartNumberingAfterBreak="0">
    <w:nsid w:val="65274F74"/>
    <w:multiLevelType w:val="hybridMultilevel"/>
    <w:tmpl w:val="D7580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D719FE1"/>
    <w:multiLevelType w:val="hybridMultilevel"/>
    <w:tmpl w:val="556EBB9C"/>
    <w:lvl w:ilvl="0" w:tplc="D832B9A6">
      <w:start w:val="1"/>
      <w:numFmt w:val="bullet"/>
      <w:lvlText w:val=""/>
      <w:lvlJc w:val="left"/>
      <w:pPr>
        <w:ind w:left="720" w:hanging="360"/>
      </w:pPr>
      <w:rPr>
        <w:rFonts w:ascii="Symbol" w:hAnsi="Symbol" w:hint="default"/>
      </w:rPr>
    </w:lvl>
    <w:lvl w:ilvl="1" w:tplc="894C8F50">
      <w:start w:val="1"/>
      <w:numFmt w:val="bullet"/>
      <w:lvlText w:val="o"/>
      <w:lvlJc w:val="left"/>
      <w:pPr>
        <w:ind w:left="1440" w:hanging="360"/>
      </w:pPr>
      <w:rPr>
        <w:rFonts w:ascii="Courier New" w:hAnsi="Courier New" w:hint="default"/>
      </w:rPr>
    </w:lvl>
    <w:lvl w:ilvl="2" w:tplc="94388C1A">
      <w:start w:val="1"/>
      <w:numFmt w:val="bullet"/>
      <w:lvlText w:val=""/>
      <w:lvlJc w:val="left"/>
      <w:pPr>
        <w:ind w:left="2160" w:hanging="360"/>
      </w:pPr>
      <w:rPr>
        <w:rFonts w:ascii="Wingdings" w:hAnsi="Wingdings" w:hint="default"/>
      </w:rPr>
    </w:lvl>
    <w:lvl w:ilvl="3" w:tplc="69D46906">
      <w:start w:val="1"/>
      <w:numFmt w:val="bullet"/>
      <w:lvlText w:val=""/>
      <w:lvlJc w:val="left"/>
      <w:pPr>
        <w:ind w:left="2880" w:hanging="360"/>
      </w:pPr>
      <w:rPr>
        <w:rFonts w:ascii="Symbol" w:hAnsi="Symbol" w:hint="default"/>
      </w:rPr>
    </w:lvl>
    <w:lvl w:ilvl="4" w:tplc="83806F6E">
      <w:start w:val="1"/>
      <w:numFmt w:val="bullet"/>
      <w:lvlText w:val="o"/>
      <w:lvlJc w:val="left"/>
      <w:pPr>
        <w:ind w:left="3600" w:hanging="360"/>
      </w:pPr>
      <w:rPr>
        <w:rFonts w:ascii="Courier New" w:hAnsi="Courier New" w:hint="default"/>
      </w:rPr>
    </w:lvl>
    <w:lvl w:ilvl="5" w:tplc="4F8C06EC">
      <w:start w:val="1"/>
      <w:numFmt w:val="bullet"/>
      <w:lvlText w:val=""/>
      <w:lvlJc w:val="left"/>
      <w:pPr>
        <w:ind w:left="4320" w:hanging="360"/>
      </w:pPr>
      <w:rPr>
        <w:rFonts w:ascii="Wingdings" w:hAnsi="Wingdings" w:hint="default"/>
      </w:rPr>
    </w:lvl>
    <w:lvl w:ilvl="6" w:tplc="E35CBBEC">
      <w:start w:val="1"/>
      <w:numFmt w:val="bullet"/>
      <w:lvlText w:val=""/>
      <w:lvlJc w:val="left"/>
      <w:pPr>
        <w:ind w:left="5040" w:hanging="360"/>
      </w:pPr>
      <w:rPr>
        <w:rFonts w:ascii="Symbol" w:hAnsi="Symbol" w:hint="default"/>
      </w:rPr>
    </w:lvl>
    <w:lvl w:ilvl="7" w:tplc="C0A61632">
      <w:start w:val="1"/>
      <w:numFmt w:val="bullet"/>
      <w:lvlText w:val="o"/>
      <w:lvlJc w:val="left"/>
      <w:pPr>
        <w:ind w:left="5760" w:hanging="360"/>
      </w:pPr>
      <w:rPr>
        <w:rFonts w:ascii="Courier New" w:hAnsi="Courier New" w:hint="default"/>
      </w:rPr>
    </w:lvl>
    <w:lvl w:ilvl="8" w:tplc="E084A698">
      <w:start w:val="1"/>
      <w:numFmt w:val="bullet"/>
      <w:lvlText w:val=""/>
      <w:lvlJc w:val="left"/>
      <w:pPr>
        <w:ind w:left="6480" w:hanging="360"/>
      </w:pPr>
      <w:rPr>
        <w:rFonts w:ascii="Wingdings" w:hAnsi="Wingdings" w:hint="default"/>
      </w:rPr>
    </w:lvl>
  </w:abstractNum>
  <w:abstractNum w:abstractNumId="19" w15:restartNumberingAfterBreak="0">
    <w:nsid w:val="748C6715"/>
    <w:multiLevelType w:val="hybridMultilevel"/>
    <w:tmpl w:val="A600DEF2"/>
    <w:lvl w:ilvl="0" w:tplc="04090001">
      <w:start w:val="1"/>
      <w:numFmt w:val="bullet"/>
      <w:lvlText w:val=""/>
      <w:lvlJc w:val="left"/>
      <w:pPr>
        <w:ind w:left="2024" w:hanging="360"/>
      </w:pPr>
      <w:rPr>
        <w:rFonts w:ascii="Symbol" w:hAnsi="Symbol" w:hint="default"/>
      </w:rPr>
    </w:lvl>
    <w:lvl w:ilvl="1" w:tplc="04090003" w:tentative="1">
      <w:start w:val="1"/>
      <w:numFmt w:val="bullet"/>
      <w:lvlText w:val="o"/>
      <w:lvlJc w:val="left"/>
      <w:pPr>
        <w:ind w:left="2744" w:hanging="360"/>
      </w:pPr>
      <w:rPr>
        <w:rFonts w:ascii="Courier New" w:hAnsi="Courier New" w:cs="Courier New" w:hint="default"/>
      </w:rPr>
    </w:lvl>
    <w:lvl w:ilvl="2" w:tplc="04090005" w:tentative="1">
      <w:start w:val="1"/>
      <w:numFmt w:val="bullet"/>
      <w:lvlText w:val=""/>
      <w:lvlJc w:val="left"/>
      <w:pPr>
        <w:ind w:left="3464" w:hanging="360"/>
      </w:pPr>
      <w:rPr>
        <w:rFonts w:ascii="Wingdings" w:hAnsi="Wingdings" w:hint="default"/>
      </w:rPr>
    </w:lvl>
    <w:lvl w:ilvl="3" w:tplc="04090001" w:tentative="1">
      <w:start w:val="1"/>
      <w:numFmt w:val="bullet"/>
      <w:lvlText w:val=""/>
      <w:lvlJc w:val="left"/>
      <w:pPr>
        <w:ind w:left="4184" w:hanging="360"/>
      </w:pPr>
      <w:rPr>
        <w:rFonts w:ascii="Symbol" w:hAnsi="Symbol" w:hint="default"/>
      </w:rPr>
    </w:lvl>
    <w:lvl w:ilvl="4" w:tplc="04090003" w:tentative="1">
      <w:start w:val="1"/>
      <w:numFmt w:val="bullet"/>
      <w:lvlText w:val="o"/>
      <w:lvlJc w:val="left"/>
      <w:pPr>
        <w:ind w:left="4904" w:hanging="360"/>
      </w:pPr>
      <w:rPr>
        <w:rFonts w:ascii="Courier New" w:hAnsi="Courier New" w:cs="Courier New" w:hint="default"/>
      </w:rPr>
    </w:lvl>
    <w:lvl w:ilvl="5" w:tplc="04090005" w:tentative="1">
      <w:start w:val="1"/>
      <w:numFmt w:val="bullet"/>
      <w:lvlText w:val=""/>
      <w:lvlJc w:val="left"/>
      <w:pPr>
        <w:ind w:left="5624" w:hanging="360"/>
      </w:pPr>
      <w:rPr>
        <w:rFonts w:ascii="Wingdings" w:hAnsi="Wingdings" w:hint="default"/>
      </w:rPr>
    </w:lvl>
    <w:lvl w:ilvl="6" w:tplc="04090001" w:tentative="1">
      <w:start w:val="1"/>
      <w:numFmt w:val="bullet"/>
      <w:lvlText w:val=""/>
      <w:lvlJc w:val="left"/>
      <w:pPr>
        <w:ind w:left="6344" w:hanging="360"/>
      </w:pPr>
      <w:rPr>
        <w:rFonts w:ascii="Symbol" w:hAnsi="Symbol" w:hint="default"/>
      </w:rPr>
    </w:lvl>
    <w:lvl w:ilvl="7" w:tplc="04090003" w:tentative="1">
      <w:start w:val="1"/>
      <w:numFmt w:val="bullet"/>
      <w:lvlText w:val="o"/>
      <w:lvlJc w:val="left"/>
      <w:pPr>
        <w:ind w:left="7064" w:hanging="360"/>
      </w:pPr>
      <w:rPr>
        <w:rFonts w:ascii="Courier New" w:hAnsi="Courier New" w:cs="Courier New" w:hint="default"/>
      </w:rPr>
    </w:lvl>
    <w:lvl w:ilvl="8" w:tplc="04090005" w:tentative="1">
      <w:start w:val="1"/>
      <w:numFmt w:val="bullet"/>
      <w:lvlText w:val=""/>
      <w:lvlJc w:val="left"/>
      <w:pPr>
        <w:ind w:left="7784" w:hanging="360"/>
      </w:pPr>
      <w:rPr>
        <w:rFonts w:ascii="Wingdings" w:hAnsi="Wingdings" w:hint="default"/>
      </w:rPr>
    </w:lvl>
  </w:abstractNum>
  <w:abstractNum w:abstractNumId="20" w15:restartNumberingAfterBreak="0">
    <w:nsid w:val="7CD41B13"/>
    <w:multiLevelType w:val="hybridMultilevel"/>
    <w:tmpl w:val="A2E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7375942">
    <w:abstractNumId w:val="18"/>
  </w:num>
  <w:num w:numId="2" w16cid:durableId="962231594">
    <w:abstractNumId w:val="16"/>
  </w:num>
  <w:num w:numId="3" w16cid:durableId="1079405087">
    <w:abstractNumId w:val="1"/>
  </w:num>
  <w:num w:numId="4" w16cid:durableId="1754165094">
    <w:abstractNumId w:val="11"/>
  </w:num>
  <w:num w:numId="5" w16cid:durableId="1444114436">
    <w:abstractNumId w:val="9"/>
  </w:num>
  <w:num w:numId="6" w16cid:durableId="1279947446">
    <w:abstractNumId w:val="6"/>
  </w:num>
  <w:num w:numId="7" w16cid:durableId="558588943">
    <w:abstractNumId w:val="14"/>
  </w:num>
  <w:num w:numId="8" w16cid:durableId="390929347">
    <w:abstractNumId w:val="13"/>
  </w:num>
  <w:num w:numId="9" w16cid:durableId="434639638">
    <w:abstractNumId w:val="8"/>
  </w:num>
  <w:num w:numId="10" w16cid:durableId="2049647445">
    <w:abstractNumId w:val="12"/>
  </w:num>
  <w:num w:numId="11" w16cid:durableId="1115976998">
    <w:abstractNumId w:val="4"/>
  </w:num>
  <w:num w:numId="12" w16cid:durableId="1977644398">
    <w:abstractNumId w:val="0"/>
  </w:num>
  <w:num w:numId="13" w16cid:durableId="611324514">
    <w:abstractNumId w:val="3"/>
  </w:num>
  <w:num w:numId="14" w16cid:durableId="599025345">
    <w:abstractNumId w:val="17"/>
  </w:num>
  <w:num w:numId="15" w16cid:durableId="1272395824">
    <w:abstractNumId w:val="7"/>
  </w:num>
  <w:num w:numId="16" w16cid:durableId="152377577">
    <w:abstractNumId w:val="10"/>
  </w:num>
  <w:num w:numId="17" w16cid:durableId="686638789">
    <w:abstractNumId w:val="15"/>
  </w:num>
  <w:num w:numId="18" w16cid:durableId="1469938662">
    <w:abstractNumId w:val="19"/>
  </w:num>
  <w:num w:numId="19" w16cid:durableId="1115519289">
    <w:abstractNumId w:val="20"/>
  </w:num>
  <w:num w:numId="20" w16cid:durableId="1135175742">
    <w:abstractNumId w:val="5"/>
  </w:num>
  <w:num w:numId="21" w16cid:durableId="14640815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304"/>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66D"/>
    <w:rsid w:val="000177D7"/>
    <w:rsid w:val="0002178D"/>
    <w:rsid w:val="00021DE4"/>
    <w:rsid w:val="000444E7"/>
    <w:rsid w:val="0005715D"/>
    <w:rsid w:val="0006020B"/>
    <w:rsid w:val="0006068E"/>
    <w:rsid w:val="00075CF7"/>
    <w:rsid w:val="00083399"/>
    <w:rsid w:val="0009002C"/>
    <w:rsid w:val="00096A1A"/>
    <w:rsid w:val="000A1A8E"/>
    <w:rsid w:val="000A3A03"/>
    <w:rsid w:val="000B4110"/>
    <w:rsid w:val="000B4B4F"/>
    <w:rsid w:val="000C4131"/>
    <w:rsid w:val="000E5F24"/>
    <w:rsid w:val="00102C44"/>
    <w:rsid w:val="00105970"/>
    <w:rsid w:val="00122D0E"/>
    <w:rsid w:val="00145962"/>
    <w:rsid w:val="00146FD1"/>
    <w:rsid w:val="001502EF"/>
    <w:rsid w:val="001637DB"/>
    <w:rsid w:val="0016777D"/>
    <w:rsid w:val="00175913"/>
    <w:rsid w:val="00176BB6"/>
    <w:rsid w:val="00181E47"/>
    <w:rsid w:val="0019498C"/>
    <w:rsid w:val="001A3192"/>
    <w:rsid w:val="001A3473"/>
    <w:rsid w:val="001B0D61"/>
    <w:rsid w:val="001B24CC"/>
    <w:rsid w:val="001C09A1"/>
    <w:rsid w:val="001C59D7"/>
    <w:rsid w:val="001D025E"/>
    <w:rsid w:val="001E3F7F"/>
    <w:rsid w:val="001F0CCD"/>
    <w:rsid w:val="001F3E39"/>
    <w:rsid w:val="00216938"/>
    <w:rsid w:val="00233D0E"/>
    <w:rsid w:val="00247926"/>
    <w:rsid w:val="00253C11"/>
    <w:rsid w:val="0025426F"/>
    <w:rsid w:val="0025518F"/>
    <w:rsid w:val="002749FB"/>
    <w:rsid w:val="002758D6"/>
    <w:rsid w:val="00281368"/>
    <w:rsid w:val="00281A6A"/>
    <w:rsid w:val="002878EF"/>
    <w:rsid w:val="002B510D"/>
    <w:rsid w:val="002B6A68"/>
    <w:rsid w:val="002D1C16"/>
    <w:rsid w:val="002D5DAE"/>
    <w:rsid w:val="002E013F"/>
    <w:rsid w:val="002E42D3"/>
    <w:rsid w:val="002E6E72"/>
    <w:rsid w:val="002F7CFA"/>
    <w:rsid w:val="00314A0B"/>
    <w:rsid w:val="003175B4"/>
    <w:rsid w:val="003219C5"/>
    <w:rsid w:val="003267E8"/>
    <w:rsid w:val="0037093E"/>
    <w:rsid w:val="00386D2B"/>
    <w:rsid w:val="00386F3B"/>
    <w:rsid w:val="00397761"/>
    <w:rsid w:val="003A66A3"/>
    <w:rsid w:val="003B37BA"/>
    <w:rsid w:val="003B53D2"/>
    <w:rsid w:val="003C47B4"/>
    <w:rsid w:val="003C6405"/>
    <w:rsid w:val="003D40E6"/>
    <w:rsid w:val="003D4A38"/>
    <w:rsid w:val="003E3D76"/>
    <w:rsid w:val="00400812"/>
    <w:rsid w:val="004054FE"/>
    <w:rsid w:val="00412AEC"/>
    <w:rsid w:val="0041502D"/>
    <w:rsid w:val="00421592"/>
    <w:rsid w:val="00424330"/>
    <w:rsid w:val="00430A22"/>
    <w:rsid w:val="004375E2"/>
    <w:rsid w:val="00446C72"/>
    <w:rsid w:val="00452909"/>
    <w:rsid w:val="004530E0"/>
    <w:rsid w:val="004627A7"/>
    <w:rsid w:val="00467593"/>
    <w:rsid w:val="0047097D"/>
    <w:rsid w:val="004814C2"/>
    <w:rsid w:val="00485359"/>
    <w:rsid w:val="004A4961"/>
    <w:rsid w:val="004A6A68"/>
    <w:rsid w:val="004B7497"/>
    <w:rsid w:val="004C3EF3"/>
    <w:rsid w:val="004D174A"/>
    <w:rsid w:val="004D2D05"/>
    <w:rsid w:val="004F736D"/>
    <w:rsid w:val="004F73F7"/>
    <w:rsid w:val="0051366C"/>
    <w:rsid w:val="00564773"/>
    <w:rsid w:val="0059582D"/>
    <w:rsid w:val="005A190F"/>
    <w:rsid w:val="005A751A"/>
    <w:rsid w:val="005B32E6"/>
    <w:rsid w:val="005C1D6B"/>
    <w:rsid w:val="005D0CB4"/>
    <w:rsid w:val="005E0B14"/>
    <w:rsid w:val="005E5918"/>
    <w:rsid w:val="005F5A59"/>
    <w:rsid w:val="00601A4B"/>
    <w:rsid w:val="00601C6F"/>
    <w:rsid w:val="006031E4"/>
    <w:rsid w:val="00605FF3"/>
    <w:rsid w:val="00620C38"/>
    <w:rsid w:val="00622FF9"/>
    <w:rsid w:val="0064191B"/>
    <w:rsid w:val="00657546"/>
    <w:rsid w:val="0066699A"/>
    <w:rsid w:val="00667171"/>
    <w:rsid w:val="0067568E"/>
    <w:rsid w:val="006A3FCC"/>
    <w:rsid w:val="006C0FB1"/>
    <w:rsid w:val="006C7929"/>
    <w:rsid w:val="006D3DCC"/>
    <w:rsid w:val="006E75A1"/>
    <w:rsid w:val="006F56B2"/>
    <w:rsid w:val="007009A6"/>
    <w:rsid w:val="00703490"/>
    <w:rsid w:val="00704C7B"/>
    <w:rsid w:val="0070669E"/>
    <w:rsid w:val="0071049A"/>
    <w:rsid w:val="0071330F"/>
    <w:rsid w:val="007235C4"/>
    <w:rsid w:val="00725244"/>
    <w:rsid w:val="007304C0"/>
    <w:rsid w:val="00733A92"/>
    <w:rsid w:val="00734B67"/>
    <w:rsid w:val="0075066D"/>
    <w:rsid w:val="00753C48"/>
    <w:rsid w:val="007642BC"/>
    <w:rsid w:val="007717E2"/>
    <w:rsid w:val="007720D5"/>
    <w:rsid w:val="00776B52"/>
    <w:rsid w:val="00784687"/>
    <w:rsid w:val="00785F24"/>
    <w:rsid w:val="00794356"/>
    <w:rsid w:val="007A0562"/>
    <w:rsid w:val="007A070B"/>
    <w:rsid w:val="007B458C"/>
    <w:rsid w:val="007C71BF"/>
    <w:rsid w:val="007D2A83"/>
    <w:rsid w:val="007D45CA"/>
    <w:rsid w:val="007E6C52"/>
    <w:rsid w:val="00802E6D"/>
    <w:rsid w:val="0080381A"/>
    <w:rsid w:val="00815925"/>
    <w:rsid w:val="00832D6D"/>
    <w:rsid w:val="00840192"/>
    <w:rsid w:val="00840C61"/>
    <w:rsid w:val="00861816"/>
    <w:rsid w:val="008802C8"/>
    <w:rsid w:val="00887C5B"/>
    <w:rsid w:val="008A12F0"/>
    <w:rsid w:val="008A247D"/>
    <w:rsid w:val="008B4E35"/>
    <w:rsid w:val="008C070A"/>
    <w:rsid w:val="008C623C"/>
    <w:rsid w:val="008D4F10"/>
    <w:rsid w:val="008D7B1B"/>
    <w:rsid w:val="008E2D19"/>
    <w:rsid w:val="008E55B4"/>
    <w:rsid w:val="00902A7F"/>
    <w:rsid w:val="00915028"/>
    <w:rsid w:val="009202C6"/>
    <w:rsid w:val="009206A3"/>
    <w:rsid w:val="00921EC7"/>
    <w:rsid w:val="009331A4"/>
    <w:rsid w:val="0094167E"/>
    <w:rsid w:val="009523A9"/>
    <w:rsid w:val="00960C11"/>
    <w:rsid w:val="009779D6"/>
    <w:rsid w:val="00980329"/>
    <w:rsid w:val="009B0582"/>
    <w:rsid w:val="009C2251"/>
    <w:rsid w:val="009E24D1"/>
    <w:rsid w:val="009E3072"/>
    <w:rsid w:val="009F4905"/>
    <w:rsid w:val="00A03C2E"/>
    <w:rsid w:val="00A06609"/>
    <w:rsid w:val="00A06BAA"/>
    <w:rsid w:val="00A16D28"/>
    <w:rsid w:val="00A42018"/>
    <w:rsid w:val="00A61946"/>
    <w:rsid w:val="00A64B6E"/>
    <w:rsid w:val="00A71A14"/>
    <w:rsid w:val="00A748BF"/>
    <w:rsid w:val="00A768CB"/>
    <w:rsid w:val="00A954DC"/>
    <w:rsid w:val="00AA3DAF"/>
    <w:rsid w:val="00AB3777"/>
    <w:rsid w:val="00AB7DE3"/>
    <w:rsid w:val="00AC1E51"/>
    <w:rsid w:val="00AD608F"/>
    <w:rsid w:val="00AD6D68"/>
    <w:rsid w:val="00AE0072"/>
    <w:rsid w:val="00B010A9"/>
    <w:rsid w:val="00B266FA"/>
    <w:rsid w:val="00B40DBA"/>
    <w:rsid w:val="00B43AB6"/>
    <w:rsid w:val="00B44E56"/>
    <w:rsid w:val="00B77106"/>
    <w:rsid w:val="00B8072C"/>
    <w:rsid w:val="00BA2CD4"/>
    <w:rsid w:val="00BA4035"/>
    <w:rsid w:val="00BB42A4"/>
    <w:rsid w:val="00BB73F8"/>
    <w:rsid w:val="00BC15B7"/>
    <w:rsid w:val="00BC1987"/>
    <w:rsid w:val="00BC2A1F"/>
    <w:rsid w:val="00BC708A"/>
    <w:rsid w:val="00BD07D9"/>
    <w:rsid w:val="00BD4FA8"/>
    <w:rsid w:val="00BE02A2"/>
    <w:rsid w:val="00BF69DF"/>
    <w:rsid w:val="00C11F52"/>
    <w:rsid w:val="00C1646F"/>
    <w:rsid w:val="00C24E91"/>
    <w:rsid w:val="00C2576E"/>
    <w:rsid w:val="00C41F0F"/>
    <w:rsid w:val="00C448FD"/>
    <w:rsid w:val="00C45A34"/>
    <w:rsid w:val="00C47E2D"/>
    <w:rsid w:val="00C524BC"/>
    <w:rsid w:val="00C55CEA"/>
    <w:rsid w:val="00C56FBD"/>
    <w:rsid w:val="00C67814"/>
    <w:rsid w:val="00C93477"/>
    <w:rsid w:val="00C97B83"/>
    <w:rsid w:val="00CB67EE"/>
    <w:rsid w:val="00CB6E22"/>
    <w:rsid w:val="00CB7C6A"/>
    <w:rsid w:val="00CC434F"/>
    <w:rsid w:val="00CE06BC"/>
    <w:rsid w:val="00CE2FF4"/>
    <w:rsid w:val="00D14EEC"/>
    <w:rsid w:val="00D162CB"/>
    <w:rsid w:val="00D1712E"/>
    <w:rsid w:val="00D21620"/>
    <w:rsid w:val="00D56DE1"/>
    <w:rsid w:val="00D70805"/>
    <w:rsid w:val="00D76FAD"/>
    <w:rsid w:val="00D87168"/>
    <w:rsid w:val="00D93FAE"/>
    <w:rsid w:val="00DC2057"/>
    <w:rsid w:val="00DD13DB"/>
    <w:rsid w:val="00DD2A22"/>
    <w:rsid w:val="00DD5997"/>
    <w:rsid w:val="00DE6346"/>
    <w:rsid w:val="00E043CA"/>
    <w:rsid w:val="00E078B1"/>
    <w:rsid w:val="00E2242F"/>
    <w:rsid w:val="00E468BA"/>
    <w:rsid w:val="00E50903"/>
    <w:rsid w:val="00E537E4"/>
    <w:rsid w:val="00E620F1"/>
    <w:rsid w:val="00E70A4C"/>
    <w:rsid w:val="00E70BD8"/>
    <w:rsid w:val="00E77669"/>
    <w:rsid w:val="00E7FE52"/>
    <w:rsid w:val="00E8214D"/>
    <w:rsid w:val="00E86B37"/>
    <w:rsid w:val="00EA493A"/>
    <w:rsid w:val="00EB4C41"/>
    <w:rsid w:val="00EC5AAD"/>
    <w:rsid w:val="00ED741D"/>
    <w:rsid w:val="00F16FEC"/>
    <w:rsid w:val="00F20A72"/>
    <w:rsid w:val="00F31724"/>
    <w:rsid w:val="00F378E0"/>
    <w:rsid w:val="00F41CB6"/>
    <w:rsid w:val="00F44A3C"/>
    <w:rsid w:val="00F6077E"/>
    <w:rsid w:val="00F7516B"/>
    <w:rsid w:val="00F76728"/>
    <w:rsid w:val="00F80F45"/>
    <w:rsid w:val="00F826F3"/>
    <w:rsid w:val="00F857DA"/>
    <w:rsid w:val="00F86BF5"/>
    <w:rsid w:val="00F93690"/>
    <w:rsid w:val="00F952DD"/>
    <w:rsid w:val="00FA4A9C"/>
    <w:rsid w:val="00FA6AE2"/>
    <w:rsid w:val="00FD7527"/>
    <w:rsid w:val="01F4A4FF"/>
    <w:rsid w:val="02B9185D"/>
    <w:rsid w:val="03D96EEE"/>
    <w:rsid w:val="0A9DB7EC"/>
    <w:rsid w:val="0FB9D853"/>
    <w:rsid w:val="1023A53C"/>
    <w:rsid w:val="14972358"/>
    <w:rsid w:val="176BAA01"/>
    <w:rsid w:val="17753550"/>
    <w:rsid w:val="1A30FA0C"/>
    <w:rsid w:val="1B7A9F57"/>
    <w:rsid w:val="1D80ECB1"/>
    <w:rsid w:val="1DFEB3CF"/>
    <w:rsid w:val="1E9A5358"/>
    <w:rsid w:val="24858D42"/>
    <w:rsid w:val="256EB878"/>
    <w:rsid w:val="27A7AAC0"/>
    <w:rsid w:val="2C1349F0"/>
    <w:rsid w:val="2E7398E7"/>
    <w:rsid w:val="2F4A44A1"/>
    <w:rsid w:val="2FD0F22E"/>
    <w:rsid w:val="302ACC93"/>
    <w:rsid w:val="3039E361"/>
    <w:rsid w:val="32304E9F"/>
    <w:rsid w:val="3580946F"/>
    <w:rsid w:val="3796A693"/>
    <w:rsid w:val="3862BA3A"/>
    <w:rsid w:val="39E4698D"/>
    <w:rsid w:val="3DC71DCA"/>
    <w:rsid w:val="3EE0AE83"/>
    <w:rsid w:val="3EF3AE81"/>
    <w:rsid w:val="40F47E69"/>
    <w:rsid w:val="4365BA14"/>
    <w:rsid w:val="44926D10"/>
    <w:rsid w:val="47101879"/>
    <w:rsid w:val="48A17BBB"/>
    <w:rsid w:val="48CE1920"/>
    <w:rsid w:val="4BF8AB40"/>
    <w:rsid w:val="518C7F9D"/>
    <w:rsid w:val="52F23143"/>
    <w:rsid w:val="5420EFC3"/>
    <w:rsid w:val="550540C0"/>
    <w:rsid w:val="59727C3C"/>
    <w:rsid w:val="5B7C5728"/>
    <w:rsid w:val="5CD9D295"/>
    <w:rsid w:val="5D0E26C0"/>
    <w:rsid w:val="5E1C2B3D"/>
    <w:rsid w:val="5E9F045A"/>
    <w:rsid w:val="63CDE90D"/>
    <w:rsid w:val="65A358C4"/>
    <w:rsid w:val="6989A3EB"/>
    <w:rsid w:val="6A5FDBB6"/>
    <w:rsid w:val="6B039B5D"/>
    <w:rsid w:val="6B09749F"/>
    <w:rsid w:val="6B78AB93"/>
    <w:rsid w:val="6B7DDE5A"/>
    <w:rsid w:val="6C33D46C"/>
    <w:rsid w:val="6D06D060"/>
    <w:rsid w:val="733BD8D9"/>
    <w:rsid w:val="747611A0"/>
    <w:rsid w:val="7635B622"/>
    <w:rsid w:val="76C2A6C4"/>
    <w:rsid w:val="7CD7BEA5"/>
    <w:rsid w:val="7D200DAE"/>
    <w:rsid w:val="7FA63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04E64DA"/>
  <w15:docId w15:val="{0CF55D5D-0465-4FF2-B759-D2202B96D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66D"/>
    <w:pPr>
      <w:spacing w:after="200" w:line="276" w:lineRule="auto"/>
    </w:pPr>
    <w:rPr>
      <w:rFonts w:cs="Times New Roman"/>
      <w:sz w:val="22"/>
      <w:szCs w:val="22"/>
      <w:lang w:val="sv-SE"/>
    </w:rPr>
  </w:style>
  <w:style w:type="paragraph" w:styleId="Heading1">
    <w:name w:val="heading 1"/>
    <w:basedOn w:val="Normal"/>
    <w:next w:val="Normal"/>
    <w:link w:val="Heading1Char"/>
    <w:uiPriority w:val="9"/>
    <w:qFormat/>
    <w:rsid w:val="0075066D"/>
    <w:pPr>
      <w:keepNext/>
      <w:spacing w:before="320" w:after="60"/>
      <w:outlineLvl w:val="0"/>
    </w:pPr>
    <w:rPr>
      <w:rFonts w:ascii="Arial" w:eastAsia="Times New Roman" w:hAnsi="Arial"/>
      <w:b/>
      <w:bCs/>
      <w:kern w:val="32"/>
      <w:sz w:val="24"/>
      <w:szCs w:val="32"/>
    </w:rPr>
  </w:style>
  <w:style w:type="paragraph" w:styleId="Heading2">
    <w:name w:val="heading 2"/>
    <w:basedOn w:val="Normal"/>
    <w:next w:val="Normal"/>
    <w:link w:val="Heading2Char"/>
    <w:uiPriority w:val="9"/>
    <w:unhideWhenUsed/>
    <w:qFormat/>
    <w:rsid w:val="0075066D"/>
    <w:pPr>
      <w:keepNext/>
      <w:spacing w:before="240" w:after="60"/>
      <w:ind w:left="1304"/>
      <w:outlineLvl w:val="1"/>
    </w:pPr>
    <w:rPr>
      <w:rFonts w:ascii="Arial" w:eastAsia="Times New Roman" w:hAnsi="Arial"/>
      <w:bCs/>
      <w:i/>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066D"/>
    <w:rPr>
      <w:rFonts w:ascii="Arial" w:eastAsia="Times New Roman" w:hAnsi="Arial" w:cs="Times New Roman"/>
      <w:b/>
      <w:bCs/>
      <w:kern w:val="32"/>
      <w:sz w:val="24"/>
      <w:szCs w:val="32"/>
    </w:rPr>
  </w:style>
  <w:style w:type="character" w:customStyle="1" w:styleId="Heading2Char">
    <w:name w:val="Heading 2 Char"/>
    <w:basedOn w:val="DefaultParagraphFont"/>
    <w:link w:val="Heading2"/>
    <w:uiPriority w:val="9"/>
    <w:rsid w:val="0075066D"/>
    <w:rPr>
      <w:rFonts w:ascii="Arial" w:eastAsia="Times New Roman" w:hAnsi="Arial" w:cs="Times New Roman"/>
      <w:bCs/>
      <w:i/>
      <w:iCs/>
      <w:szCs w:val="28"/>
    </w:rPr>
  </w:style>
  <w:style w:type="paragraph" w:styleId="Footer">
    <w:name w:val="footer"/>
    <w:basedOn w:val="Normal"/>
    <w:link w:val="FooterChar"/>
    <w:uiPriority w:val="99"/>
    <w:unhideWhenUsed/>
    <w:rsid w:val="0075066D"/>
    <w:pPr>
      <w:tabs>
        <w:tab w:val="center" w:pos="4536"/>
        <w:tab w:val="right" w:pos="9072"/>
      </w:tabs>
    </w:pPr>
  </w:style>
  <w:style w:type="character" w:customStyle="1" w:styleId="FooterChar">
    <w:name w:val="Footer Char"/>
    <w:basedOn w:val="DefaultParagraphFont"/>
    <w:link w:val="Footer"/>
    <w:uiPriority w:val="99"/>
    <w:rsid w:val="0075066D"/>
    <w:rPr>
      <w:rFonts w:ascii="Calibri" w:eastAsia="Calibri" w:hAnsi="Calibri" w:cs="Times New Roman"/>
    </w:rPr>
  </w:style>
  <w:style w:type="character" w:styleId="Hyperlink">
    <w:name w:val="Hyperlink"/>
    <w:basedOn w:val="DefaultParagraphFont"/>
    <w:uiPriority w:val="99"/>
    <w:unhideWhenUsed/>
    <w:rsid w:val="0075066D"/>
    <w:rPr>
      <w:color w:val="0000FF"/>
      <w:u w:val="single"/>
    </w:rPr>
  </w:style>
  <w:style w:type="paragraph" w:styleId="TOCHeading">
    <w:name w:val="TOC Heading"/>
    <w:basedOn w:val="Heading1"/>
    <w:next w:val="Normal"/>
    <w:uiPriority w:val="39"/>
    <w:unhideWhenUsed/>
    <w:qFormat/>
    <w:rsid w:val="0075066D"/>
    <w:pPr>
      <w:keepLines/>
      <w:spacing w:before="480" w:after="0"/>
      <w:outlineLvl w:val="9"/>
    </w:pPr>
    <w:rPr>
      <w:rFonts w:ascii="Cambria" w:hAnsi="Cambria"/>
      <w:color w:val="365F91"/>
      <w:kern w:val="0"/>
      <w:sz w:val="28"/>
      <w:szCs w:val="28"/>
      <w:lang w:val="en-US"/>
    </w:rPr>
  </w:style>
  <w:style w:type="paragraph" w:styleId="TOC1">
    <w:name w:val="toc 1"/>
    <w:basedOn w:val="Normal"/>
    <w:next w:val="Normal"/>
    <w:autoRedefine/>
    <w:uiPriority w:val="39"/>
    <w:unhideWhenUsed/>
    <w:rsid w:val="0075066D"/>
  </w:style>
  <w:style w:type="paragraph" w:styleId="TOC2">
    <w:name w:val="toc 2"/>
    <w:basedOn w:val="Normal"/>
    <w:next w:val="Normal"/>
    <w:autoRedefine/>
    <w:uiPriority w:val="39"/>
    <w:unhideWhenUsed/>
    <w:rsid w:val="0075066D"/>
    <w:pPr>
      <w:ind w:left="220"/>
    </w:pPr>
  </w:style>
  <w:style w:type="paragraph" w:styleId="BalloonText">
    <w:name w:val="Balloon Text"/>
    <w:basedOn w:val="Normal"/>
    <w:link w:val="BalloonTextChar"/>
    <w:uiPriority w:val="99"/>
    <w:semiHidden/>
    <w:unhideWhenUsed/>
    <w:rsid w:val="007506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066D"/>
    <w:rPr>
      <w:rFonts w:ascii="Tahoma" w:eastAsia="Calibri" w:hAnsi="Tahoma" w:cs="Tahoma"/>
      <w:sz w:val="16"/>
      <w:szCs w:val="16"/>
    </w:rPr>
  </w:style>
  <w:style w:type="paragraph" w:styleId="Header">
    <w:name w:val="header"/>
    <w:basedOn w:val="Normal"/>
    <w:link w:val="HeaderChar"/>
    <w:uiPriority w:val="99"/>
    <w:unhideWhenUsed/>
    <w:rsid w:val="0071330F"/>
    <w:pPr>
      <w:tabs>
        <w:tab w:val="center" w:pos="4680"/>
        <w:tab w:val="right" w:pos="9360"/>
      </w:tabs>
    </w:pPr>
  </w:style>
  <w:style w:type="character" w:customStyle="1" w:styleId="HeaderChar">
    <w:name w:val="Header Char"/>
    <w:basedOn w:val="DefaultParagraphFont"/>
    <w:link w:val="Header"/>
    <w:uiPriority w:val="99"/>
    <w:rsid w:val="0071330F"/>
    <w:rPr>
      <w:rFonts w:cs="Times New Roman"/>
      <w:sz w:val="22"/>
      <w:szCs w:val="22"/>
      <w:lang w:val="sv-SE"/>
    </w:rPr>
  </w:style>
  <w:style w:type="paragraph" w:styleId="ListParagraph">
    <w:name w:val="List Paragraph"/>
    <w:basedOn w:val="Normal"/>
    <w:uiPriority w:val="34"/>
    <w:qFormat/>
    <w:rsid w:val="008A247D"/>
    <w:pPr>
      <w:ind w:left="720"/>
      <w:contextualSpacing/>
    </w:pPr>
    <w:rPr>
      <w:rFonts w:ascii="Times New Roman" w:eastAsia="Times New Roman" w:hAnsi="Times New Roman"/>
      <w:lang w:val="en-US" w:bidi="en-US"/>
    </w:rPr>
  </w:style>
  <w:style w:type="character" w:styleId="CommentReference">
    <w:name w:val="annotation reference"/>
    <w:basedOn w:val="DefaultParagraphFont"/>
    <w:uiPriority w:val="99"/>
    <w:semiHidden/>
    <w:unhideWhenUsed/>
    <w:rsid w:val="009E24D1"/>
    <w:rPr>
      <w:sz w:val="16"/>
      <w:szCs w:val="16"/>
    </w:rPr>
  </w:style>
  <w:style w:type="paragraph" w:styleId="CommentText">
    <w:name w:val="annotation text"/>
    <w:basedOn w:val="Normal"/>
    <w:link w:val="CommentTextChar"/>
    <w:uiPriority w:val="99"/>
    <w:semiHidden/>
    <w:unhideWhenUsed/>
    <w:rsid w:val="009E24D1"/>
    <w:pPr>
      <w:spacing w:line="240" w:lineRule="auto"/>
    </w:pPr>
    <w:rPr>
      <w:sz w:val="20"/>
      <w:szCs w:val="20"/>
    </w:rPr>
  </w:style>
  <w:style w:type="character" w:customStyle="1" w:styleId="CommentTextChar">
    <w:name w:val="Comment Text Char"/>
    <w:basedOn w:val="DefaultParagraphFont"/>
    <w:link w:val="CommentText"/>
    <w:uiPriority w:val="99"/>
    <w:semiHidden/>
    <w:rsid w:val="009E24D1"/>
    <w:rPr>
      <w:rFonts w:cs="Times New Roman"/>
      <w:lang w:val="sv-SE"/>
    </w:rPr>
  </w:style>
  <w:style w:type="paragraph" w:styleId="CommentSubject">
    <w:name w:val="annotation subject"/>
    <w:basedOn w:val="CommentText"/>
    <w:next w:val="CommentText"/>
    <w:link w:val="CommentSubjectChar"/>
    <w:uiPriority w:val="99"/>
    <w:semiHidden/>
    <w:unhideWhenUsed/>
    <w:rsid w:val="009E24D1"/>
    <w:rPr>
      <w:b/>
      <w:bCs/>
    </w:rPr>
  </w:style>
  <w:style w:type="character" w:customStyle="1" w:styleId="CommentSubjectChar">
    <w:name w:val="Comment Subject Char"/>
    <w:basedOn w:val="CommentTextChar"/>
    <w:link w:val="CommentSubject"/>
    <w:uiPriority w:val="99"/>
    <w:semiHidden/>
    <w:rsid w:val="009E24D1"/>
    <w:rPr>
      <w:rFonts w:cs="Times New Roman"/>
      <w:b/>
      <w:bCs/>
      <w:lang w:val="sv-SE"/>
    </w:rPr>
  </w:style>
  <w:style w:type="character" w:styleId="FollowedHyperlink">
    <w:name w:val="FollowedHyperlink"/>
    <w:basedOn w:val="DefaultParagraphFont"/>
    <w:uiPriority w:val="99"/>
    <w:semiHidden/>
    <w:unhideWhenUsed/>
    <w:rsid w:val="0009002C"/>
    <w:rPr>
      <w:color w:val="800080" w:themeColor="followedHyperlink"/>
      <w:u w:val="single"/>
    </w:rPr>
  </w:style>
  <w:style w:type="paragraph" w:styleId="NoSpacing">
    <w:name w:val="No Spacing"/>
    <w:uiPriority w:val="1"/>
    <w:qFormat/>
    <w:rsid w:val="0047097D"/>
    <w:rPr>
      <w:rFonts w:cs="Times New Roman"/>
      <w:sz w:val="22"/>
      <w:szCs w:val="22"/>
      <w:lang w:val="sv-SE"/>
    </w:rPr>
  </w:style>
  <w:style w:type="paragraph" w:styleId="Title">
    <w:name w:val="Title"/>
    <w:basedOn w:val="Normal"/>
    <w:next w:val="Normal"/>
    <w:link w:val="TitleChar"/>
    <w:uiPriority w:val="10"/>
    <w:qFormat/>
    <w:rsid w:val="004709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97D"/>
    <w:rPr>
      <w:rFonts w:asciiTheme="majorHAnsi" w:eastAsiaTheme="majorEastAsia" w:hAnsiTheme="majorHAnsi" w:cstheme="majorBidi"/>
      <w:spacing w:val="-10"/>
      <w:kern w:val="28"/>
      <w:sz w:val="56"/>
      <w:szCs w:val="56"/>
      <w:lang w:val="sv-SE"/>
    </w:rPr>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03021">
      <w:bodyDiv w:val="1"/>
      <w:marLeft w:val="0"/>
      <w:marRight w:val="0"/>
      <w:marTop w:val="0"/>
      <w:marBottom w:val="0"/>
      <w:divBdr>
        <w:top w:val="none" w:sz="0" w:space="0" w:color="auto"/>
        <w:left w:val="none" w:sz="0" w:space="0" w:color="auto"/>
        <w:bottom w:val="none" w:sz="0" w:space="0" w:color="auto"/>
        <w:right w:val="none" w:sz="0" w:space="0" w:color="auto"/>
      </w:divBdr>
    </w:div>
    <w:div w:id="235359248">
      <w:bodyDiv w:val="1"/>
      <w:marLeft w:val="0"/>
      <w:marRight w:val="0"/>
      <w:marTop w:val="0"/>
      <w:marBottom w:val="0"/>
      <w:divBdr>
        <w:top w:val="none" w:sz="0" w:space="0" w:color="auto"/>
        <w:left w:val="none" w:sz="0" w:space="0" w:color="auto"/>
        <w:bottom w:val="none" w:sz="0" w:space="0" w:color="auto"/>
        <w:right w:val="none" w:sz="0" w:space="0" w:color="auto"/>
      </w:divBdr>
    </w:div>
    <w:div w:id="390348692">
      <w:bodyDiv w:val="1"/>
      <w:marLeft w:val="0"/>
      <w:marRight w:val="0"/>
      <w:marTop w:val="0"/>
      <w:marBottom w:val="0"/>
      <w:divBdr>
        <w:top w:val="none" w:sz="0" w:space="0" w:color="auto"/>
        <w:left w:val="none" w:sz="0" w:space="0" w:color="auto"/>
        <w:bottom w:val="none" w:sz="0" w:space="0" w:color="auto"/>
        <w:right w:val="none" w:sz="0" w:space="0" w:color="auto"/>
      </w:divBdr>
    </w:div>
    <w:div w:id="498497283">
      <w:bodyDiv w:val="1"/>
      <w:marLeft w:val="0"/>
      <w:marRight w:val="0"/>
      <w:marTop w:val="0"/>
      <w:marBottom w:val="0"/>
      <w:divBdr>
        <w:top w:val="none" w:sz="0" w:space="0" w:color="auto"/>
        <w:left w:val="none" w:sz="0" w:space="0" w:color="auto"/>
        <w:bottom w:val="none" w:sz="0" w:space="0" w:color="auto"/>
        <w:right w:val="none" w:sz="0" w:space="0" w:color="auto"/>
      </w:divBdr>
    </w:div>
    <w:div w:id="582762588">
      <w:bodyDiv w:val="1"/>
      <w:marLeft w:val="0"/>
      <w:marRight w:val="0"/>
      <w:marTop w:val="0"/>
      <w:marBottom w:val="0"/>
      <w:divBdr>
        <w:top w:val="none" w:sz="0" w:space="0" w:color="auto"/>
        <w:left w:val="none" w:sz="0" w:space="0" w:color="auto"/>
        <w:bottom w:val="none" w:sz="0" w:space="0" w:color="auto"/>
        <w:right w:val="none" w:sz="0" w:space="0" w:color="auto"/>
      </w:divBdr>
    </w:div>
    <w:div w:id="1036849085">
      <w:bodyDiv w:val="1"/>
      <w:marLeft w:val="0"/>
      <w:marRight w:val="0"/>
      <w:marTop w:val="0"/>
      <w:marBottom w:val="0"/>
      <w:divBdr>
        <w:top w:val="none" w:sz="0" w:space="0" w:color="auto"/>
        <w:left w:val="none" w:sz="0" w:space="0" w:color="auto"/>
        <w:bottom w:val="none" w:sz="0" w:space="0" w:color="auto"/>
        <w:right w:val="none" w:sz="0" w:space="0" w:color="auto"/>
      </w:divBdr>
    </w:div>
    <w:div w:id="1066496238">
      <w:bodyDiv w:val="1"/>
      <w:marLeft w:val="0"/>
      <w:marRight w:val="0"/>
      <w:marTop w:val="0"/>
      <w:marBottom w:val="0"/>
      <w:divBdr>
        <w:top w:val="none" w:sz="0" w:space="0" w:color="auto"/>
        <w:left w:val="none" w:sz="0" w:space="0" w:color="auto"/>
        <w:bottom w:val="none" w:sz="0" w:space="0" w:color="auto"/>
        <w:right w:val="none" w:sz="0" w:space="0" w:color="auto"/>
      </w:divBdr>
    </w:div>
    <w:div w:id="1103260429">
      <w:bodyDiv w:val="1"/>
      <w:marLeft w:val="0"/>
      <w:marRight w:val="0"/>
      <w:marTop w:val="0"/>
      <w:marBottom w:val="0"/>
      <w:divBdr>
        <w:top w:val="none" w:sz="0" w:space="0" w:color="auto"/>
        <w:left w:val="none" w:sz="0" w:space="0" w:color="auto"/>
        <w:bottom w:val="none" w:sz="0" w:space="0" w:color="auto"/>
        <w:right w:val="none" w:sz="0" w:space="0" w:color="auto"/>
      </w:divBdr>
    </w:div>
    <w:div w:id="1166677254">
      <w:bodyDiv w:val="1"/>
      <w:marLeft w:val="0"/>
      <w:marRight w:val="0"/>
      <w:marTop w:val="0"/>
      <w:marBottom w:val="0"/>
      <w:divBdr>
        <w:top w:val="none" w:sz="0" w:space="0" w:color="auto"/>
        <w:left w:val="none" w:sz="0" w:space="0" w:color="auto"/>
        <w:bottom w:val="none" w:sz="0" w:space="0" w:color="auto"/>
        <w:right w:val="none" w:sz="0" w:space="0" w:color="auto"/>
      </w:divBdr>
    </w:div>
    <w:div w:id="1781414557">
      <w:bodyDiv w:val="1"/>
      <w:marLeft w:val="0"/>
      <w:marRight w:val="0"/>
      <w:marTop w:val="0"/>
      <w:marBottom w:val="0"/>
      <w:divBdr>
        <w:top w:val="none" w:sz="0" w:space="0" w:color="auto"/>
        <w:left w:val="none" w:sz="0" w:space="0" w:color="auto"/>
        <w:bottom w:val="none" w:sz="0" w:space="0" w:color="auto"/>
        <w:right w:val="none" w:sz="0" w:space="0" w:color="auto"/>
      </w:divBdr>
    </w:div>
    <w:div w:id="1977056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fp@idoa.IN.go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ocs.google.com/document/d/10aS5BvbIq4fuYjLIafqZj8Z02zTJaj6S/edit?usp=sharing&amp;ouid=111650329231649612234&amp;rtpof=true&amp;sd=tru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rfp@idoa.IN.gov"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pac/informal/files/18-INF-06.pdf" TargetMode="External"/><Relationship Id="rId22"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b:Source>
    <b:Tag>1Dr17</b:Tag>
    <b:SourceType>Report</b:SourceType>
    <b:Guid>{C7FB75CD-AC11-4096-8DD4-27AF29554CFE}</b:Guid>
    <b:Author>
      <b:Author>
        <b:NameList>
          <b:Person>
            <b:Last>1 Dragoset</b:Last>
            <b:First>L.,</b:First>
            <b:Middle>Thomas, J., Herrmann, M., Deke, J., James-Burdumy, S., Graczewski, C., Boyle, A., Upton, R., Tanenbaum, C., &amp; Giffin, J.</b:Middle>
          </b:Person>
        </b:NameList>
      </b:Author>
    </b:Author>
    <b:Title>School Improvement Grants: Implementation and Effectiveness: Executive Summary</b:Title>
    <b:Year>2017</b:Year>
    <b:City>Washington, DC</b:City>
    <b:Publisher>National Center for Education Evaluation and Regional Assistance, Insitute of Education Sciences, U.S. Department of Education</b:Publisher>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D679DD-A6C8-4BE8-80E4-7532CDEB5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B8E01A-8FD1-4D1D-A521-99D91C6502E2}">
  <ds:schemaRefs>
    <ds:schemaRef ds:uri="http://schemas.openxmlformats.org/officeDocument/2006/bibliography"/>
  </ds:schemaRefs>
</ds:datastoreItem>
</file>

<file path=customXml/itemProps3.xml><?xml version="1.0" encoding="utf-8"?>
<ds:datastoreItem xmlns:ds="http://schemas.openxmlformats.org/officeDocument/2006/customXml" ds:itemID="{B1357A1C-632D-4E21-B944-75395555A7A5}">
  <ds:schemaRefs>
    <ds:schemaRef ds:uri="http://schemas.microsoft.com/office/2006/documentManagement/types"/>
    <ds:schemaRef ds:uri="http://purl.org/dc/terms/"/>
    <ds:schemaRef ds:uri="http://schemas.microsoft.com/office/2006/metadata/properties"/>
    <ds:schemaRef ds:uri="http://purl.org/dc/elements/1.1/"/>
    <ds:schemaRef ds:uri="http://schemas.openxmlformats.org/package/2006/metadata/core-properties"/>
    <ds:schemaRef ds:uri="http://www.w3.org/XML/1998/namespace"/>
    <ds:schemaRef ds:uri="http://purl.org/dc/dcmitype/"/>
    <ds:schemaRef ds:uri="http://schemas.microsoft.com/office/infopath/2007/PartnerControls"/>
    <ds:schemaRef ds:uri="74e635cf-825a-4c7a-98e4-3665b51795e7"/>
    <ds:schemaRef ds:uri="c7b34785-b061-4001-a5b2-7128a0877772"/>
  </ds:schemaRefs>
</ds:datastoreItem>
</file>

<file path=customXml/itemProps4.xml><?xml version="1.0" encoding="utf-8"?>
<ds:datastoreItem xmlns:ds="http://schemas.openxmlformats.org/officeDocument/2006/customXml" ds:itemID="{9BA04275-2E83-4006-87F4-5B0666D4FC25}">
  <ds:schemaRefs>
    <ds:schemaRef ds:uri="http://schemas.microsoft.com/sharepoint/v3/contenttype/form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13</TotalTime>
  <Pages>8</Pages>
  <Words>2423</Words>
  <Characters>13817</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16208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jhelmer</dc:creator>
  <cp:lastModifiedBy>March, Kevin</cp:lastModifiedBy>
  <cp:revision>3</cp:revision>
  <cp:lastPrinted>2018-09-20T13:31:00Z</cp:lastPrinted>
  <dcterms:created xsi:type="dcterms:W3CDTF">2025-03-26T13:22:00Z</dcterms:created>
  <dcterms:modified xsi:type="dcterms:W3CDTF">2025-04-03T12:43:00Z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